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76" w:rsidRPr="000A3E29" w:rsidRDefault="009B2476" w:rsidP="00B32231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3E29">
        <w:rPr>
          <w:rFonts w:ascii="Arial" w:hAnsi="Arial" w:cs="Arial"/>
          <w:b/>
          <w:sz w:val="32"/>
          <w:szCs w:val="32"/>
          <w:lang w:eastAsia="en-US"/>
        </w:rPr>
        <w:t>СОВЕТ ДЕПУТАТОВ ЗАКРЫТОГО АДМИНИСТРАТИВНО-ТЕРРИТОРИАЛЬНОГО ОБРАЗОВАНИЯ ГОРОД ЗАОЗЕРСК МУРМАНСКОЙ ОБЛАСТИ</w:t>
      </w:r>
    </w:p>
    <w:p w:rsidR="009B2476" w:rsidRPr="000A3E29" w:rsidRDefault="009B2476" w:rsidP="00B32231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9B2476" w:rsidRPr="000A3E29" w:rsidRDefault="009B2476" w:rsidP="00B32231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0A3E29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9B2476" w:rsidRPr="000A3E29" w:rsidRDefault="0067175B" w:rsidP="00B32231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0A3E29">
        <w:rPr>
          <w:rFonts w:ascii="Arial" w:hAnsi="Arial" w:cs="Arial"/>
          <w:b/>
          <w:sz w:val="32"/>
          <w:szCs w:val="32"/>
          <w:lang w:eastAsia="en-US"/>
        </w:rPr>
        <w:t xml:space="preserve">от </w:t>
      </w:r>
      <w:r w:rsidR="00FF64B8">
        <w:rPr>
          <w:rFonts w:ascii="Arial" w:hAnsi="Arial" w:cs="Arial"/>
          <w:b/>
          <w:sz w:val="32"/>
          <w:szCs w:val="32"/>
          <w:lang w:eastAsia="en-US"/>
        </w:rPr>
        <w:t>19 апреля</w:t>
      </w:r>
      <w:r w:rsidR="00545371" w:rsidRPr="000A3E29">
        <w:rPr>
          <w:rFonts w:ascii="Arial" w:hAnsi="Arial" w:cs="Arial"/>
          <w:b/>
          <w:sz w:val="32"/>
          <w:szCs w:val="32"/>
          <w:lang w:eastAsia="en-US"/>
        </w:rPr>
        <w:t xml:space="preserve"> 2022</w:t>
      </w:r>
      <w:r w:rsidR="00750B4A" w:rsidRPr="000A3E29">
        <w:rPr>
          <w:rFonts w:ascii="Arial" w:hAnsi="Arial" w:cs="Arial"/>
          <w:b/>
          <w:sz w:val="32"/>
          <w:szCs w:val="32"/>
          <w:lang w:eastAsia="en-US"/>
        </w:rPr>
        <w:t xml:space="preserve"> № </w:t>
      </w:r>
      <w:r w:rsidR="00FF64B8">
        <w:rPr>
          <w:rFonts w:ascii="Arial" w:hAnsi="Arial" w:cs="Arial"/>
          <w:b/>
          <w:sz w:val="32"/>
          <w:szCs w:val="32"/>
          <w:lang w:eastAsia="en-US"/>
        </w:rPr>
        <w:t>45-4206</w:t>
      </w:r>
    </w:p>
    <w:p w:rsidR="009B2476" w:rsidRPr="000A3E29" w:rsidRDefault="009B2476" w:rsidP="00B32231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FF64B8" w:rsidRPr="00F1741F" w:rsidRDefault="00FF64B8" w:rsidP="00FF64B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1741F">
        <w:rPr>
          <w:rFonts w:ascii="Arial" w:hAnsi="Arial" w:cs="Arial"/>
          <w:b/>
          <w:color w:val="000000"/>
          <w:sz w:val="32"/>
          <w:szCs w:val="32"/>
        </w:rPr>
        <w:t>Об утверждении Положения о городской премии «Успех»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64B8">
        <w:rPr>
          <w:rFonts w:ascii="Arial" w:hAnsi="Arial" w:cs="Arial"/>
          <w:color w:val="000000"/>
          <w:sz w:val="24"/>
          <w:szCs w:val="24"/>
        </w:rPr>
        <w:t>В соответствии со статьей 24 Устава ЗАТО город Заозерск, по заключению постоянных комиссий Совета депутатов ЗАТО город Заозерск по нормативной правовой работе и по социальной политике и защите прав граждан, Совет депутатов ЗАТО город Заозерск</w:t>
      </w:r>
      <w:r w:rsidRPr="00FF64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F64B8">
        <w:rPr>
          <w:rFonts w:ascii="Arial" w:hAnsi="Arial" w:cs="Arial"/>
          <w:color w:val="000000"/>
          <w:sz w:val="24"/>
          <w:szCs w:val="24"/>
        </w:rPr>
        <w:t>РЕШИЛ: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64B8">
        <w:rPr>
          <w:rFonts w:ascii="Arial" w:hAnsi="Arial" w:cs="Arial"/>
          <w:color w:val="000000"/>
          <w:sz w:val="24"/>
          <w:szCs w:val="24"/>
        </w:rPr>
        <w:t>1. Утвердить прилагаемое Положение о городской премии «Успех».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64B8">
        <w:rPr>
          <w:rFonts w:ascii="Arial" w:hAnsi="Arial" w:cs="Arial"/>
          <w:color w:val="000000"/>
          <w:sz w:val="24"/>
          <w:szCs w:val="24"/>
        </w:rPr>
        <w:t xml:space="preserve">2. Признать утратившим силу решение Совета </w:t>
      </w:r>
      <w:proofErr w:type="gramStart"/>
      <w:r w:rsidRPr="00FF64B8">
        <w:rPr>
          <w:rFonts w:ascii="Arial" w:hAnsi="Arial" w:cs="Arial"/>
          <w:color w:val="000000"/>
          <w:sz w:val="24"/>
          <w:szCs w:val="24"/>
        </w:rPr>
        <w:t>депутатов</w:t>
      </w:r>
      <w:proofErr w:type="gramEnd"/>
      <w:r w:rsidRPr="00FF64B8">
        <w:rPr>
          <w:rFonts w:ascii="Arial" w:hAnsi="Arial" w:cs="Arial"/>
          <w:color w:val="000000"/>
          <w:sz w:val="24"/>
          <w:szCs w:val="24"/>
        </w:rPr>
        <w:t xml:space="preserve"> ЗАТО город Заозерск от 25.02.2020 № 12-3964 «Об утверждении Положения о городской премии «Успех».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64B8">
        <w:rPr>
          <w:rFonts w:ascii="Arial" w:hAnsi="Arial" w:cs="Arial"/>
          <w:color w:val="000000"/>
          <w:sz w:val="24"/>
          <w:szCs w:val="24"/>
        </w:rPr>
        <w:t xml:space="preserve">3. Муниципальному казенному учреждению «Центр обеспечения функционирования органов местного самоуправления и муниципальных </w:t>
      </w:r>
      <w:proofErr w:type="gramStart"/>
      <w:r w:rsidRPr="00FF64B8">
        <w:rPr>
          <w:rFonts w:ascii="Arial" w:hAnsi="Arial" w:cs="Arial"/>
          <w:color w:val="000000"/>
          <w:sz w:val="24"/>
          <w:szCs w:val="24"/>
        </w:rPr>
        <w:t>учреждений</w:t>
      </w:r>
      <w:proofErr w:type="gramEnd"/>
      <w:r w:rsidRPr="00FF64B8">
        <w:rPr>
          <w:rFonts w:ascii="Arial" w:hAnsi="Arial" w:cs="Arial"/>
          <w:color w:val="000000"/>
          <w:sz w:val="24"/>
          <w:szCs w:val="24"/>
        </w:rPr>
        <w:t xml:space="preserve"> ЗАТО город Заозерск» (</w:t>
      </w:r>
      <w:proofErr w:type="spellStart"/>
      <w:r w:rsidRPr="00FF64B8">
        <w:rPr>
          <w:rFonts w:ascii="Arial" w:hAnsi="Arial" w:cs="Arial"/>
          <w:color w:val="000000"/>
          <w:sz w:val="24"/>
          <w:szCs w:val="24"/>
        </w:rPr>
        <w:t>Чухарева</w:t>
      </w:r>
      <w:proofErr w:type="spellEnd"/>
      <w:r w:rsidRPr="00FF64B8">
        <w:rPr>
          <w:rFonts w:ascii="Arial" w:hAnsi="Arial" w:cs="Arial"/>
          <w:color w:val="000000"/>
          <w:sz w:val="24"/>
          <w:szCs w:val="24"/>
        </w:rPr>
        <w:t xml:space="preserve"> О.А.) разместить настоящее решение на официальном сайте органов местного самоуправления ЗАТО город Заозерск в информационно-телекоммуникационной сети «Интернет».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64B8">
        <w:rPr>
          <w:rFonts w:ascii="Arial" w:hAnsi="Arial" w:cs="Arial"/>
          <w:color w:val="000000"/>
          <w:sz w:val="24"/>
          <w:szCs w:val="24"/>
        </w:rPr>
        <w:t>4. Муниципальному учреждению Заозерский комитет по телерадиовещанию и печати (</w:t>
      </w:r>
      <w:proofErr w:type="spellStart"/>
      <w:r w:rsidRPr="00FF64B8">
        <w:rPr>
          <w:rFonts w:ascii="Arial" w:hAnsi="Arial" w:cs="Arial"/>
          <w:color w:val="000000"/>
          <w:sz w:val="24"/>
          <w:szCs w:val="24"/>
        </w:rPr>
        <w:t>Кучерявенко</w:t>
      </w:r>
      <w:proofErr w:type="spellEnd"/>
      <w:r w:rsidRPr="00FF64B8">
        <w:rPr>
          <w:rFonts w:ascii="Arial" w:hAnsi="Arial" w:cs="Arial"/>
          <w:color w:val="000000"/>
          <w:sz w:val="24"/>
          <w:szCs w:val="24"/>
        </w:rPr>
        <w:t xml:space="preserve"> Д.Ю.) опубликовать настоящее решение в газете «</w:t>
      </w:r>
      <w:proofErr w:type="gramStart"/>
      <w:r w:rsidRPr="00FF64B8">
        <w:rPr>
          <w:rFonts w:ascii="Arial" w:hAnsi="Arial" w:cs="Arial"/>
          <w:color w:val="000000"/>
          <w:sz w:val="24"/>
          <w:szCs w:val="24"/>
        </w:rPr>
        <w:t>Западная</w:t>
      </w:r>
      <w:proofErr w:type="gramEnd"/>
      <w:r w:rsidRPr="00FF64B8">
        <w:rPr>
          <w:rFonts w:ascii="Arial" w:hAnsi="Arial" w:cs="Arial"/>
          <w:color w:val="000000"/>
          <w:sz w:val="24"/>
          <w:szCs w:val="24"/>
        </w:rPr>
        <w:t xml:space="preserve"> Лица».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64B8">
        <w:rPr>
          <w:rFonts w:ascii="Arial" w:hAnsi="Arial" w:cs="Arial"/>
          <w:color w:val="000000"/>
          <w:sz w:val="24"/>
          <w:szCs w:val="24"/>
        </w:rPr>
        <w:t>5. Настоящее решение вступает в силу после его официального опубликования.</w:t>
      </w:r>
    </w:p>
    <w:p w:rsidR="009B2476" w:rsidRPr="00B32231" w:rsidRDefault="009B2476" w:rsidP="00B32231">
      <w:pPr>
        <w:pStyle w:val="a4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5371" w:rsidRPr="000A3E29" w:rsidRDefault="00545371" w:rsidP="00B32231">
      <w:pPr>
        <w:pStyle w:val="a4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E29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gramStart"/>
      <w:r w:rsidRPr="000A3E29">
        <w:rPr>
          <w:rFonts w:ascii="Arial" w:hAnsi="Arial" w:cs="Arial"/>
          <w:sz w:val="24"/>
          <w:szCs w:val="24"/>
        </w:rPr>
        <w:t>депутатов</w:t>
      </w:r>
      <w:proofErr w:type="gramEnd"/>
      <w:r w:rsidRPr="000A3E29">
        <w:rPr>
          <w:rFonts w:ascii="Arial" w:hAnsi="Arial" w:cs="Arial"/>
          <w:sz w:val="24"/>
          <w:szCs w:val="24"/>
        </w:rPr>
        <w:t xml:space="preserve"> ЗАТО город Заозерск И.В. Винокур</w:t>
      </w:r>
    </w:p>
    <w:p w:rsidR="00545371" w:rsidRPr="000A3E29" w:rsidRDefault="00C25B06" w:rsidP="00B3223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  <w:r w:rsidR="00545371" w:rsidRPr="000A3E29">
        <w:rPr>
          <w:rFonts w:ascii="Arial" w:eastAsia="Times New Roman" w:hAnsi="Arial" w:cs="Arial"/>
          <w:sz w:val="24"/>
          <w:szCs w:val="24"/>
        </w:rPr>
        <w:t xml:space="preserve"> ЗАТО город Заозерск </w:t>
      </w:r>
      <w:r>
        <w:rPr>
          <w:rFonts w:ascii="Arial" w:eastAsia="Times New Roman" w:hAnsi="Arial" w:cs="Arial"/>
          <w:sz w:val="24"/>
          <w:szCs w:val="24"/>
        </w:rPr>
        <w:t xml:space="preserve">А.С. </w:t>
      </w:r>
      <w:proofErr w:type="spellStart"/>
      <w:r>
        <w:rPr>
          <w:rFonts w:ascii="Arial" w:eastAsia="Times New Roman" w:hAnsi="Arial" w:cs="Arial"/>
          <w:sz w:val="24"/>
          <w:szCs w:val="24"/>
        </w:rPr>
        <w:t>Пеньшин</w:t>
      </w:r>
      <w:proofErr w:type="spellEnd"/>
    </w:p>
    <w:p w:rsidR="00A80992" w:rsidRDefault="00A80992" w:rsidP="00B32231">
      <w:pPr>
        <w:pStyle w:val="a4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231" w:rsidRDefault="00B32231" w:rsidP="00B32231">
      <w:pPr>
        <w:pStyle w:val="a4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231" w:rsidRPr="002F3895" w:rsidRDefault="00B32231" w:rsidP="00B32231">
      <w:pPr>
        <w:widowControl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F3895">
        <w:rPr>
          <w:rFonts w:ascii="Arial" w:hAnsi="Arial" w:cs="Arial"/>
          <w:b/>
          <w:sz w:val="32"/>
          <w:szCs w:val="32"/>
        </w:rPr>
        <w:t>Утверждено</w:t>
      </w:r>
    </w:p>
    <w:p w:rsidR="00B32231" w:rsidRPr="002F3895" w:rsidRDefault="00B32231" w:rsidP="00B32231">
      <w:pPr>
        <w:widowControl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F3895">
        <w:rPr>
          <w:rFonts w:ascii="Arial" w:hAnsi="Arial" w:cs="Arial"/>
          <w:b/>
          <w:sz w:val="32"/>
          <w:szCs w:val="32"/>
        </w:rPr>
        <w:t xml:space="preserve"> решением Совета депутатов</w:t>
      </w:r>
    </w:p>
    <w:p w:rsidR="00B32231" w:rsidRPr="002F3895" w:rsidRDefault="00B32231" w:rsidP="00B32231">
      <w:pPr>
        <w:widowControl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F3895">
        <w:rPr>
          <w:rFonts w:ascii="Arial" w:hAnsi="Arial" w:cs="Arial"/>
          <w:b/>
          <w:sz w:val="32"/>
          <w:szCs w:val="32"/>
        </w:rPr>
        <w:t>ЗАТО город Заозерск</w:t>
      </w:r>
    </w:p>
    <w:p w:rsidR="00B32231" w:rsidRPr="002F3895" w:rsidRDefault="00B32231" w:rsidP="00B32231">
      <w:pPr>
        <w:widowControl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F3895">
        <w:rPr>
          <w:rFonts w:ascii="Arial" w:hAnsi="Arial" w:cs="Arial"/>
          <w:b/>
          <w:sz w:val="32"/>
          <w:szCs w:val="32"/>
        </w:rPr>
        <w:t xml:space="preserve">от </w:t>
      </w:r>
      <w:r w:rsidR="00FF64B8">
        <w:rPr>
          <w:rFonts w:ascii="Arial" w:hAnsi="Arial" w:cs="Arial"/>
          <w:b/>
          <w:sz w:val="32"/>
          <w:szCs w:val="32"/>
        </w:rPr>
        <w:t>19.04</w:t>
      </w:r>
      <w:r w:rsidRPr="002F3895">
        <w:rPr>
          <w:rFonts w:ascii="Arial" w:hAnsi="Arial" w:cs="Arial"/>
          <w:b/>
          <w:sz w:val="32"/>
          <w:szCs w:val="32"/>
        </w:rPr>
        <w:t xml:space="preserve">.2022 № </w:t>
      </w:r>
      <w:r w:rsidR="00FF64B8">
        <w:rPr>
          <w:rFonts w:ascii="Arial" w:hAnsi="Arial" w:cs="Arial"/>
          <w:b/>
          <w:sz w:val="32"/>
          <w:szCs w:val="32"/>
        </w:rPr>
        <w:t>45-4206</w:t>
      </w:r>
    </w:p>
    <w:p w:rsidR="00B32231" w:rsidRPr="00B32231" w:rsidRDefault="00B32231" w:rsidP="00B32231">
      <w:pPr>
        <w:pStyle w:val="a4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4B8" w:rsidRPr="00FF64B8" w:rsidRDefault="00FF64B8" w:rsidP="00FF64B8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4B8">
        <w:rPr>
          <w:rFonts w:ascii="Arial" w:hAnsi="Arial" w:cs="Arial"/>
          <w:b/>
          <w:sz w:val="32"/>
          <w:szCs w:val="32"/>
        </w:rPr>
        <w:t xml:space="preserve">Положение о городской премии «Успех» </w:t>
      </w:r>
    </w:p>
    <w:p w:rsidR="00FF64B8" w:rsidRPr="00FF64B8" w:rsidRDefault="00FF64B8" w:rsidP="00FF64B8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64B8" w:rsidRPr="00FF64B8" w:rsidRDefault="00FF64B8" w:rsidP="00FF64B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F64B8">
        <w:rPr>
          <w:rFonts w:ascii="Arial" w:hAnsi="Arial" w:cs="Arial"/>
          <w:b/>
          <w:bCs/>
          <w:color w:val="000000"/>
          <w:sz w:val="30"/>
          <w:szCs w:val="30"/>
        </w:rPr>
        <w:t>Общие положения</w:t>
      </w:r>
    </w:p>
    <w:p w:rsidR="00FF64B8" w:rsidRPr="00FF64B8" w:rsidRDefault="00FF64B8" w:rsidP="00FF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64B8">
        <w:rPr>
          <w:rFonts w:ascii="Arial" w:hAnsi="Arial" w:cs="Arial"/>
          <w:color w:val="000000"/>
          <w:sz w:val="24"/>
          <w:szCs w:val="24"/>
        </w:rPr>
        <w:t xml:space="preserve">1.1. </w:t>
      </w:r>
      <w:r w:rsidRPr="00FF64B8">
        <w:rPr>
          <w:rFonts w:ascii="Arial" w:hAnsi="Arial" w:cs="Arial"/>
          <w:color w:val="000000"/>
          <w:sz w:val="24"/>
          <w:szCs w:val="24"/>
        </w:rPr>
        <w:tab/>
        <w:t>Настоящее Положение о городской премии «Успех» (далее - Премия) определяет порядок, условия, организацию, проведения и критерии определения лауреатов и дипломантов.</w:t>
      </w:r>
    </w:p>
    <w:p w:rsidR="00FF64B8" w:rsidRPr="00FF64B8" w:rsidRDefault="00FF64B8" w:rsidP="00FF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64B8" w:rsidRPr="00FF64B8" w:rsidRDefault="00FF64B8" w:rsidP="00FF64B8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Arial" w:hAnsi="Arial" w:cs="Arial"/>
          <w:b/>
          <w:sz w:val="30"/>
          <w:szCs w:val="30"/>
        </w:rPr>
      </w:pPr>
      <w:r w:rsidRPr="00FF64B8">
        <w:rPr>
          <w:rFonts w:ascii="Arial" w:hAnsi="Arial" w:cs="Arial"/>
          <w:b/>
          <w:sz w:val="30"/>
          <w:szCs w:val="30"/>
        </w:rPr>
        <w:t>Учредители и организаторы</w:t>
      </w:r>
    </w:p>
    <w:p w:rsidR="00FF64B8" w:rsidRPr="00FF64B8" w:rsidRDefault="00FF64B8" w:rsidP="00FF64B8">
      <w:pPr>
        <w:widowControl w:val="0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 xml:space="preserve">Учредитель - </w:t>
      </w:r>
      <w:proofErr w:type="gramStart"/>
      <w:r w:rsidRPr="00FF64B8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FF64B8">
        <w:rPr>
          <w:rFonts w:ascii="Arial" w:hAnsi="Arial" w:cs="Arial"/>
          <w:sz w:val="24"/>
          <w:szCs w:val="24"/>
        </w:rPr>
        <w:t xml:space="preserve"> ЗАТО город Заозерск.</w:t>
      </w:r>
    </w:p>
    <w:p w:rsidR="00FF64B8" w:rsidRPr="00FF64B8" w:rsidRDefault="00FF64B8" w:rsidP="00FF64B8">
      <w:pPr>
        <w:widowControl w:val="0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 xml:space="preserve">Организатор – муниципальное казенное учреждение «Управление образования, культуры, спорта и молодежной </w:t>
      </w:r>
      <w:proofErr w:type="gramStart"/>
      <w:r w:rsidRPr="00FF64B8">
        <w:rPr>
          <w:rFonts w:ascii="Arial" w:hAnsi="Arial" w:cs="Arial"/>
          <w:sz w:val="24"/>
          <w:szCs w:val="24"/>
        </w:rPr>
        <w:t>политики</w:t>
      </w:r>
      <w:proofErr w:type="gramEnd"/>
      <w:r w:rsidRPr="00FF64B8">
        <w:rPr>
          <w:rFonts w:ascii="Arial" w:hAnsi="Arial" w:cs="Arial"/>
          <w:sz w:val="24"/>
          <w:szCs w:val="24"/>
        </w:rPr>
        <w:t xml:space="preserve"> ЗАТО город Заозерск» (</w:t>
      </w:r>
      <w:proofErr w:type="spellStart"/>
      <w:r w:rsidRPr="00FF64B8">
        <w:rPr>
          <w:rFonts w:ascii="Arial" w:hAnsi="Arial" w:cs="Arial"/>
          <w:sz w:val="24"/>
          <w:szCs w:val="24"/>
        </w:rPr>
        <w:t>далее-МКУ</w:t>
      </w:r>
      <w:proofErr w:type="spellEnd"/>
      <w:r w:rsidRPr="00FF64B8">
        <w:rPr>
          <w:rFonts w:ascii="Arial" w:hAnsi="Arial" w:cs="Arial"/>
          <w:sz w:val="24"/>
          <w:szCs w:val="24"/>
        </w:rPr>
        <w:t xml:space="preserve"> «Управление </w:t>
      </w:r>
      <w:proofErr w:type="spellStart"/>
      <w:r w:rsidRPr="00FF64B8">
        <w:rPr>
          <w:rFonts w:ascii="Arial" w:hAnsi="Arial" w:cs="Arial"/>
          <w:sz w:val="24"/>
          <w:szCs w:val="24"/>
        </w:rPr>
        <w:t>ОКСиМП</w:t>
      </w:r>
      <w:proofErr w:type="spellEnd"/>
      <w:r w:rsidRPr="00FF64B8">
        <w:rPr>
          <w:rFonts w:ascii="Arial" w:hAnsi="Arial" w:cs="Arial"/>
          <w:sz w:val="24"/>
          <w:szCs w:val="24"/>
        </w:rPr>
        <w:t>»).</w:t>
      </w:r>
    </w:p>
    <w:p w:rsidR="00FF64B8" w:rsidRPr="00FF64B8" w:rsidRDefault="00FF64B8" w:rsidP="00FF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64B8" w:rsidRPr="00FF64B8" w:rsidRDefault="00FF64B8" w:rsidP="00FF64B8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30"/>
          <w:szCs w:val="30"/>
        </w:rPr>
      </w:pPr>
      <w:r w:rsidRPr="00FF64B8">
        <w:rPr>
          <w:rFonts w:ascii="Arial" w:hAnsi="Arial" w:cs="Arial"/>
          <w:b/>
          <w:sz w:val="30"/>
          <w:szCs w:val="30"/>
        </w:rPr>
        <w:t>Цель и задачи</w:t>
      </w:r>
    </w:p>
    <w:p w:rsidR="00FF64B8" w:rsidRPr="00FF64B8" w:rsidRDefault="00FF64B8" w:rsidP="00FF64B8">
      <w:pPr>
        <w:widowControl w:val="0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4B8">
        <w:rPr>
          <w:rFonts w:ascii="Arial" w:hAnsi="Arial" w:cs="Arial"/>
          <w:sz w:val="24"/>
          <w:szCs w:val="24"/>
        </w:rPr>
        <w:lastRenderedPageBreak/>
        <w:t xml:space="preserve">Цель Премии – </w:t>
      </w:r>
      <w:r w:rsidRPr="00FF64B8">
        <w:rPr>
          <w:rFonts w:ascii="Arial" w:eastAsia="Calibri" w:hAnsi="Arial" w:cs="Arial"/>
          <w:sz w:val="24"/>
          <w:szCs w:val="24"/>
          <w:lang w:eastAsia="en-US"/>
        </w:rPr>
        <w:t>поощрение таланта и трудолюбия обучающихся образовательных организаций города Заозерска.</w:t>
      </w:r>
    </w:p>
    <w:p w:rsidR="00FF64B8" w:rsidRPr="00FF64B8" w:rsidRDefault="00FF64B8" w:rsidP="00FF64B8">
      <w:pPr>
        <w:widowControl w:val="0"/>
        <w:numPr>
          <w:ilvl w:val="1"/>
          <w:numId w:val="30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Задачи Премии:</w:t>
      </w:r>
    </w:p>
    <w:p w:rsidR="00FF64B8" w:rsidRPr="00FF64B8" w:rsidRDefault="00FF64B8" w:rsidP="00FF64B8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выявление, поддержка и развитие способностей и талантов обучающихся;</w:t>
      </w:r>
    </w:p>
    <w:p w:rsidR="00FF64B8" w:rsidRPr="00FF64B8" w:rsidRDefault="00FF64B8" w:rsidP="00FF64B8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стимулирование всех видов юношеского творчества, спортивных и туристских достижений, достижений в области искусства и музыки;</w:t>
      </w:r>
    </w:p>
    <w:p w:rsidR="00FF64B8" w:rsidRPr="00FF64B8" w:rsidRDefault="00FF64B8" w:rsidP="00FF64B8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формирование мотивации для достижения высоких результатов обучающихся.</w:t>
      </w:r>
    </w:p>
    <w:p w:rsidR="00FF64B8" w:rsidRPr="00FF64B8" w:rsidRDefault="00FF64B8" w:rsidP="00FF64B8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4B8" w:rsidRPr="00FF64B8" w:rsidRDefault="00FF64B8" w:rsidP="00FF64B8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Arial" w:hAnsi="Arial" w:cs="Arial"/>
          <w:b/>
          <w:sz w:val="30"/>
          <w:szCs w:val="30"/>
        </w:rPr>
      </w:pPr>
      <w:r w:rsidRPr="00FF64B8">
        <w:rPr>
          <w:rFonts w:ascii="Arial" w:hAnsi="Arial" w:cs="Arial"/>
          <w:b/>
          <w:sz w:val="30"/>
          <w:szCs w:val="30"/>
        </w:rPr>
        <w:t>Требования к участникам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 xml:space="preserve">Премия ежегодно присуждается </w:t>
      </w:r>
      <w:proofErr w:type="gramStart"/>
      <w:r w:rsidRPr="00FF64B8">
        <w:rPr>
          <w:rFonts w:ascii="Arial" w:hAnsi="Arial" w:cs="Arial"/>
          <w:sz w:val="24"/>
          <w:szCs w:val="24"/>
        </w:rPr>
        <w:t>обучающимся</w:t>
      </w:r>
      <w:proofErr w:type="gramEnd"/>
      <w:r w:rsidRPr="00FF64B8">
        <w:rPr>
          <w:rFonts w:ascii="Arial" w:hAnsi="Arial" w:cs="Arial"/>
          <w:sz w:val="24"/>
          <w:szCs w:val="24"/>
        </w:rPr>
        <w:t xml:space="preserve"> выпускных 11-х классов образовательных организаций города Заозерска.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>Кандидатами на соискание Премии могут быть все обучающиеся образовательных учреждений города Заозерска и имеющие высокие результаты в области науки, плодотворной научно-исследовательской, творческой, туристско-спортивной и общественной деятельности (победители предметных олимпиад различных уровней, интеллектуальных и творческих конкурсов, спортивных соревнований), а также высокий уровень успеваемости в общеобразовательной организации.</w:t>
      </w:r>
    </w:p>
    <w:p w:rsidR="00FF64B8" w:rsidRPr="00FF64B8" w:rsidRDefault="00FF64B8" w:rsidP="00FF64B8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64B8" w:rsidRPr="00FF64B8" w:rsidRDefault="00FF64B8" w:rsidP="00FF64B8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567"/>
        <w:jc w:val="center"/>
        <w:rPr>
          <w:rFonts w:ascii="Arial" w:hAnsi="Arial" w:cs="Arial"/>
          <w:b/>
          <w:sz w:val="30"/>
          <w:szCs w:val="30"/>
          <w:lang w:bidi="ru-RU"/>
        </w:rPr>
      </w:pPr>
      <w:r w:rsidRPr="00FF64B8">
        <w:rPr>
          <w:rFonts w:ascii="Arial" w:hAnsi="Arial" w:cs="Arial"/>
          <w:b/>
          <w:sz w:val="30"/>
          <w:szCs w:val="30"/>
          <w:lang w:bidi="ru-RU"/>
        </w:rPr>
        <w:t>Условия подачи документов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Для участия на соискание Премии образовательные организации города Заозерска представляют следующие документы:</w:t>
      </w:r>
    </w:p>
    <w:p w:rsidR="00FF64B8" w:rsidRPr="00FF64B8" w:rsidRDefault="00FF64B8" w:rsidP="00FF64B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характеристика кандидата;</w:t>
      </w:r>
    </w:p>
    <w:p w:rsidR="00FF64B8" w:rsidRPr="00FF64B8" w:rsidRDefault="00FF64B8" w:rsidP="00FF64B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ходатайство администрации образовательного учреждения (на бланке образовательной организации);</w:t>
      </w:r>
    </w:p>
    <w:p w:rsidR="00FF64B8" w:rsidRPr="00FF64B8" w:rsidRDefault="00FF64B8" w:rsidP="00FF64B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решение педагогического совета (на бланке образовательной организации);</w:t>
      </w:r>
    </w:p>
    <w:p w:rsidR="00FF64B8" w:rsidRPr="00FF64B8" w:rsidRDefault="00FF64B8" w:rsidP="00FF64B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F64B8">
        <w:rPr>
          <w:rFonts w:ascii="Arial" w:hAnsi="Arial" w:cs="Arial"/>
          <w:sz w:val="24"/>
          <w:szCs w:val="24"/>
        </w:rPr>
        <w:t>портфолио</w:t>
      </w:r>
      <w:proofErr w:type="spellEnd"/>
      <w:r w:rsidRPr="00FF64B8">
        <w:rPr>
          <w:rFonts w:ascii="Arial" w:hAnsi="Arial" w:cs="Arial"/>
          <w:sz w:val="24"/>
          <w:szCs w:val="24"/>
        </w:rPr>
        <w:t xml:space="preserve"> кандидата.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 xml:space="preserve">Документы на соискание Премии подаются в МКУ «Управление </w:t>
      </w:r>
      <w:proofErr w:type="spellStart"/>
      <w:r w:rsidRPr="00FF64B8">
        <w:rPr>
          <w:rFonts w:ascii="Arial" w:hAnsi="Arial" w:cs="Arial"/>
          <w:sz w:val="24"/>
          <w:szCs w:val="24"/>
        </w:rPr>
        <w:t>ОКСиМП</w:t>
      </w:r>
      <w:proofErr w:type="spellEnd"/>
      <w:r w:rsidRPr="00FF64B8">
        <w:rPr>
          <w:rFonts w:ascii="Arial" w:hAnsi="Arial" w:cs="Arial"/>
          <w:sz w:val="24"/>
          <w:szCs w:val="24"/>
        </w:rPr>
        <w:t>» ежегодно до 20 апреля каждого учебного года с пометкой «Премия «Успех».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Комиссия рассматривает документы и принимает решение в срок до 10 мая каждого учебного года.</w:t>
      </w:r>
    </w:p>
    <w:p w:rsidR="00FF64B8" w:rsidRPr="00FF64B8" w:rsidRDefault="00FF64B8" w:rsidP="00FF64B8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4B8" w:rsidRPr="00FF64B8" w:rsidRDefault="00FF64B8" w:rsidP="00FF64B8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567"/>
        <w:jc w:val="center"/>
        <w:rPr>
          <w:rFonts w:ascii="Arial" w:hAnsi="Arial" w:cs="Arial"/>
          <w:b/>
          <w:sz w:val="30"/>
          <w:szCs w:val="30"/>
          <w:lang w:bidi="ru-RU"/>
        </w:rPr>
      </w:pPr>
      <w:r w:rsidRPr="00FF64B8">
        <w:rPr>
          <w:rFonts w:ascii="Arial" w:hAnsi="Arial" w:cs="Arial"/>
          <w:b/>
          <w:sz w:val="30"/>
          <w:szCs w:val="30"/>
          <w:lang w:bidi="ru-RU"/>
        </w:rPr>
        <w:t>Номинации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Премия присуждается по следующим номинациям: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высокие учебные достижения;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туристские достижения;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спортивные достижения;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творческие достижения;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общественно-полезная деятельность.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При наличии нескольких достойных кандидатов комиссия имеет право присудить Премию по одной из номинаций нескольким кандидатам при условии, что общее количество премий по всем номинациям не будет превышать пяти.</w:t>
      </w:r>
    </w:p>
    <w:p w:rsidR="00FF64B8" w:rsidRPr="00FF64B8" w:rsidRDefault="00FF64B8" w:rsidP="00FF64B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64B8" w:rsidRPr="00FF64B8" w:rsidRDefault="00FF64B8" w:rsidP="00FF64B8">
      <w:pPr>
        <w:widowControl w:val="0"/>
        <w:numPr>
          <w:ilvl w:val="0"/>
          <w:numId w:val="28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30"/>
          <w:szCs w:val="30"/>
        </w:rPr>
      </w:pPr>
      <w:r w:rsidRPr="00FF64B8">
        <w:rPr>
          <w:rFonts w:ascii="Arial" w:hAnsi="Arial" w:cs="Arial"/>
          <w:b/>
          <w:sz w:val="30"/>
          <w:szCs w:val="30"/>
        </w:rPr>
        <w:t>Критерии оценки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 xml:space="preserve">Оценивание </w:t>
      </w:r>
      <w:proofErr w:type="spellStart"/>
      <w:r w:rsidRPr="00FF64B8">
        <w:rPr>
          <w:rFonts w:ascii="Arial" w:hAnsi="Arial" w:cs="Arial"/>
          <w:sz w:val="24"/>
          <w:szCs w:val="24"/>
        </w:rPr>
        <w:t>портфолио</w:t>
      </w:r>
      <w:proofErr w:type="spellEnd"/>
      <w:r w:rsidRPr="00FF64B8">
        <w:rPr>
          <w:rFonts w:ascii="Arial" w:hAnsi="Arial" w:cs="Arial"/>
          <w:sz w:val="24"/>
          <w:szCs w:val="24"/>
        </w:rPr>
        <w:t xml:space="preserve"> кандидатов проводится в соответствии с критериями по номинациям (Приложение к Положению о городской премии «Успех»).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7.1.1. Критерии оценки номинации «Высокие учебные достижения»: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высокие результаты успеваемости (кандидат по итогам четвертей должен иметь по всем предметам оценки «4» и «5»);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результативное участие в интеллектуальных и творческих олимпиадах, конкурсах, научно-практических конференциях, проектной деятельности, активное участие в школьных мероприятиях и др.;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lastRenderedPageBreak/>
        <w:t>- соблюдение Устава школы (отсутствие фактов нарушения Устава школы, пропусков без уважительной причины, дисциплинарных взысканий).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7.1.2. Критерии оценки номинации «Туристские достижения»:</w:t>
      </w:r>
    </w:p>
    <w:p w:rsidR="00FF64B8" w:rsidRPr="00FF64B8" w:rsidRDefault="00FF64B8" w:rsidP="00FF64B8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активное и результативное участие в туристических мероприятиях (соревнованиях) разного уровня;</w:t>
      </w:r>
    </w:p>
    <w:p w:rsidR="00FF64B8" w:rsidRPr="00FF64B8" w:rsidRDefault="00FF64B8" w:rsidP="00FF64B8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соблюдение Устава образовательной организации (отсутствие фактов нарушения Устава, пропусков без уважительной причины, дисциплинарных взысканий);</w:t>
      </w:r>
    </w:p>
    <w:p w:rsidR="00FF64B8" w:rsidRPr="00FF64B8" w:rsidRDefault="00FF64B8" w:rsidP="00FF64B8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высокие результаты успеваемости.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7.1.3. Критерии оценки номинации «Спортивные достижения»:</w:t>
      </w:r>
    </w:p>
    <w:p w:rsidR="00FF64B8" w:rsidRPr="00FF64B8" w:rsidRDefault="00FF64B8" w:rsidP="00FF64B8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активное и результативное участие в спортивных мероприятиях (соревнованиях) разного уровня;</w:t>
      </w:r>
    </w:p>
    <w:p w:rsidR="00FF64B8" w:rsidRPr="00FF64B8" w:rsidRDefault="00FF64B8" w:rsidP="00FF64B8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соблюдение Устава образовательной организации (отсутствие фактов нарушения Устава, пропусков без уважительной причины, дисциплинарных взысканий);</w:t>
      </w:r>
    </w:p>
    <w:p w:rsidR="00FF64B8" w:rsidRPr="00FF64B8" w:rsidRDefault="00FF64B8" w:rsidP="00FF64B8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высокие результаты успеваемости.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7.1.4. Критерии оценки номинации «Творческие достижения»: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результативное участие в творческих мероприятиях (конкурсах) разного уровня (</w:t>
      </w:r>
      <w:proofErr w:type="spellStart"/>
      <w:r w:rsidRPr="00FF64B8">
        <w:rPr>
          <w:rFonts w:ascii="Arial" w:hAnsi="Arial" w:cs="Arial"/>
          <w:sz w:val="24"/>
          <w:szCs w:val="24"/>
        </w:rPr>
        <w:t>очно</w:t>
      </w:r>
      <w:proofErr w:type="spellEnd"/>
      <w:r w:rsidRPr="00FF64B8">
        <w:rPr>
          <w:rFonts w:ascii="Arial" w:hAnsi="Arial" w:cs="Arial"/>
          <w:sz w:val="24"/>
          <w:szCs w:val="24"/>
        </w:rPr>
        <w:t>);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соблюдение Устава образовательной организации (отсутствие фактов нарушения Устава, пропусков без уважительной причины, дисциплинарных взысканий);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высокие результаты успеваемости.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7.1.5. Критерии оценки номинации «Общественно-полезная деятельность»: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результативное участие в мероприятиях и конкурсах разного уровня;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соблюдение Устава образовательной организации (отсутствие фактов нарушения Устава, пропусков без уважительной причины, дисциплинарных взысканий);</w:t>
      </w:r>
    </w:p>
    <w:p w:rsidR="00FF64B8" w:rsidRPr="00FF64B8" w:rsidRDefault="00FF64B8" w:rsidP="00FF64B8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- высокие результаты успеваемости.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>Критерии являются равнозначными и оцениваются в 10 баллов. Максимальное количество баллов в каждой номинации – 30 баллов.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4B8" w:rsidRPr="00FF64B8" w:rsidRDefault="00FF64B8" w:rsidP="00FF64B8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Arial" w:hAnsi="Arial" w:cs="Arial"/>
          <w:b/>
          <w:sz w:val="30"/>
          <w:szCs w:val="30"/>
        </w:rPr>
      </w:pPr>
      <w:r w:rsidRPr="00FF64B8">
        <w:rPr>
          <w:rFonts w:ascii="Arial" w:hAnsi="Arial" w:cs="Arial"/>
          <w:b/>
          <w:sz w:val="30"/>
          <w:szCs w:val="30"/>
        </w:rPr>
        <w:t>Муниципальная комиссия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64B8">
        <w:rPr>
          <w:rFonts w:ascii="Arial" w:hAnsi="Arial" w:cs="Arial"/>
          <w:sz w:val="24"/>
          <w:szCs w:val="24"/>
        </w:rPr>
        <w:t xml:space="preserve">Состав муниципальной комиссии по присуждению Премии ежегодно утверждается постановлением </w:t>
      </w:r>
      <w:proofErr w:type="gramStart"/>
      <w:r w:rsidRPr="00FF64B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F64B8">
        <w:rPr>
          <w:rFonts w:ascii="Arial" w:hAnsi="Arial" w:cs="Arial"/>
          <w:sz w:val="24"/>
          <w:szCs w:val="24"/>
        </w:rPr>
        <w:t xml:space="preserve"> ЗАТО город Заозерск. Численный состав комиссии - 7 человек. В состав комиссии входят: </w:t>
      </w:r>
      <w:proofErr w:type="gramStart"/>
      <w:r w:rsidRPr="00FF64B8">
        <w:rPr>
          <w:rFonts w:ascii="Arial" w:hAnsi="Arial" w:cs="Arial"/>
          <w:sz w:val="24"/>
          <w:szCs w:val="24"/>
        </w:rPr>
        <w:t>Глава</w:t>
      </w:r>
      <w:proofErr w:type="gramEnd"/>
      <w:r w:rsidRPr="00FF64B8">
        <w:rPr>
          <w:rFonts w:ascii="Arial" w:hAnsi="Arial" w:cs="Arial"/>
          <w:sz w:val="24"/>
          <w:szCs w:val="24"/>
        </w:rPr>
        <w:t xml:space="preserve"> ЗАТО город Заозерск или заместитель Главы ЗАТО город Заозерск, начальник МКУ «Управление </w:t>
      </w:r>
      <w:proofErr w:type="spellStart"/>
      <w:r w:rsidRPr="00FF64B8">
        <w:rPr>
          <w:rFonts w:ascii="Arial" w:hAnsi="Arial" w:cs="Arial"/>
          <w:sz w:val="24"/>
          <w:szCs w:val="24"/>
        </w:rPr>
        <w:t>ОКСиМП</w:t>
      </w:r>
      <w:proofErr w:type="spellEnd"/>
      <w:r w:rsidRPr="00FF64B8">
        <w:rPr>
          <w:rFonts w:ascii="Arial" w:hAnsi="Arial" w:cs="Arial"/>
          <w:sz w:val="24"/>
          <w:szCs w:val="24"/>
        </w:rPr>
        <w:t xml:space="preserve">» или заместитель начальника МКУ «Управление </w:t>
      </w:r>
      <w:proofErr w:type="spellStart"/>
      <w:r w:rsidRPr="00FF64B8">
        <w:rPr>
          <w:rFonts w:ascii="Arial" w:hAnsi="Arial" w:cs="Arial"/>
          <w:sz w:val="24"/>
          <w:szCs w:val="24"/>
        </w:rPr>
        <w:t>ОКСиМП</w:t>
      </w:r>
      <w:proofErr w:type="spellEnd"/>
      <w:r w:rsidRPr="00FF64B8">
        <w:rPr>
          <w:rFonts w:ascii="Arial" w:hAnsi="Arial" w:cs="Arial"/>
          <w:sz w:val="24"/>
          <w:szCs w:val="24"/>
        </w:rPr>
        <w:t>», депутат Совета депутатов ЗАТО город Заозерск, представитель Общественного совета по награждениям в ЗАТО город Заозерск, секретарь Комиссии по делам несовершеннолетних и защите их прав при Администрации ЗАТО город Заозерск, представители образовательных организаций дополнительного образования.</w:t>
      </w:r>
    </w:p>
    <w:p w:rsidR="00FF64B8" w:rsidRPr="00FF64B8" w:rsidRDefault="00FF64B8" w:rsidP="00FF64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4B8" w:rsidRPr="00FF64B8" w:rsidRDefault="00FF64B8" w:rsidP="00FF64B8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567"/>
        <w:jc w:val="center"/>
        <w:rPr>
          <w:rFonts w:ascii="Arial" w:hAnsi="Arial" w:cs="Arial"/>
          <w:b/>
          <w:sz w:val="30"/>
          <w:szCs w:val="30"/>
          <w:lang w:bidi="ru-RU"/>
        </w:rPr>
      </w:pPr>
      <w:r w:rsidRPr="00FF64B8">
        <w:rPr>
          <w:rFonts w:ascii="Arial" w:hAnsi="Arial" w:cs="Arial"/>
          <w:b/>
          <w:sz w:val="30"/>
          <w:szCs w:val="30"/>
          <w:lang w:bidi="ru-RU"/>
        </w:rPr>
        <w:t>Подведение итогов и награждение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>Победителями Премии признаются участники, набравшие наибольшее количество баллов в каждой номинации.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 xml:space="preserve">Победители в номинациях награждаются дипломом и денежной премией в размере 10 тысяч рублей. 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 xml:space="preserve">Претенденты на соискание Премии, не набравшие максимальное количество баллов, становятся дипломантами в номинациях. 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i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>Дипломанты в номинациях награждаются дипломом и ценным подарком, сумма которого не может превышать 2000 руб.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 xml:space="preserve">Решение комиссии по присуждению премий утверждается постановлением </w:t>
      </w:r>
      <w:proofErr w:type="gramStart"/>
      <w:r w:rsidRPr="00FF64B8">
        <w:rPr>
          <w:rFonts w:ascii="Arial" w:hAnsi="Arial" w:cs="Arial"/>
          <w:sz w:val="24"/>
          <w:szCs w:val="24"/>
          <w:lang w:bidi="ru-RU"/>
        </w:rPr>
        <w:t>Администрации</w:t>
      </w:r>
      <w:proofErr w:type="gramEnd"/>
      <w:r w:rsidRPr="00FF64B8">
        <w:rPr>
          <w:rFonts w:ascii="Arial" w:hAnsi="Arial" w:cs="Arial"/>
          <w:sz w:val="24"/>
          <w:szCs w:val="24"/>
          <w:lang w:bidi="ru-RU"/>
        </w:rPr>
        <w:t xml:space="preserve"> ЗАТО город Заозерск.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 xml:space="preserve">Премия вручается лауреатам и дипломантам в торжественной обстановке Главой ЗАТО город Заозерск на городском празднике «Последний звонок» или на выпускном вечере в образовательном учреждении. 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lastRenderedPageBreak/>
        <w:t>Список лауреатов и дипломантов Премии публикуется в газете «Западная Лица», в специальном выпуске «Классная газета».</w:t>
      </w:r>
    </w:p>
    <w:p w:rsidR="00FF64B8" w:rsidRPr="00FF64B8" w:rsidRDefault="00FF64B8" w:rsidP="00FF64B8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>Сумма наградного материала определяется в пределах выделенных лимитов бюджетных обязательств на текущий год.</w:t>
      </w:r>
    </w:p>
    <w:p w:rsidR="00FF64B8" w:rsidRDefault="00FF64B8" w:rsidP="00FF64B8">
      <w:pPr>
        <w:jc w:val="both"/>
        <w:rPr>
          <w:rFonts w:ascii="Arial" w:hAnsi="Arial" w:cs="Arial"/>
          <w:sz w:val="24"/>
          <w:szCs w:val="24"/>
        </w:rPr>
        <w:sectPr w:rsidR="00FF64B8" w:rsidSect="00B32231">
          <w:pgSz w:w="11906" w:h="16838"/>
          <w:pgMar w:top="1418" w:right="1021" w:bottom="567" w:left="851" w:header="708" w:footer="708" w:gutter="0"/>
          <w:cols w:space="708"/>
          <w:docGrid w:linePitch="360"/>
        </w:sectPr>
      </w:pPr>
    </w:p>
    <w:p w:rsidR="00FF64B8" w:rsidRPr="00FF64B8" w:rsidRDefault="00FF64B8" w:rsidP="00FF64B8">
      <w:pPr>
        <w:widowControl w:val="0"/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FF64B8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</w:p>
    <w:p w:rsidR="00FF64B8" w:rsidRPr="00FF64B8" w:rsidRDefault="00FF64B8" w:rsidP="00FF64B8">
      <w:pPr>
        <w:widowControl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F64B8">
        <w:rPr>
          <w:rFonts w:ascii="Arial" w:hAnsi="Arial" w:cs="Arial"/>
          <w:b/>
          <w:color w:val="000000"/>
          <w:sz w:val="32"/>
          <w:szCs w:val="32"/>
        </w:rPr>
        <w:t xml:space="preserve">к Положению </w:t>
      </w:r>
      <w:r w:rsidRPr="00FF64B8">
        <w:rPr>
          <w:rFonts w:ascii="Arial" w:hAnsi="Arial" w:cs="Arial"/>
          <w:b/>
          <w:sz w:val="32"/>
          <w:szCs w:val="32"/>
        </w:rPr>
        <w:t xml:space="preserve">о </w:t>
      </w:r>
    </w:p>
    <w:p w:rsidR="00FF64B8" w:rsidRPr="00FF64B8" w:rsidRDefault="00FF64B8" w:rsidP="00FF64B8">
      <w:pPr>
        <w:widowControl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F64B8">
        <w:rPr>
          <w:rFonts w:ascii="Arial" w:hAnsi="Arial" w:cs="Arial"/>
          <w:b/>
          <w:sz w:val="32"/>
          <w:szCs w:val="32"/>
        </w:rPr>
        <w:t xml:space="preserve">городской премии «Успех» </w:t>
      </w:r>
    </w:p>
    <w:p w:rsidR="00FF64B8" w:rsidRPr="00FF64B8" w:rsidRDefault="00FF64B8" w:rsidP="00FF64B8">
      <w:pPr>
        <w:widowControl w:val="0"/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F64B8" w:rsidRPr="00FF64B8" w:rsidRDefault="00FF64B8" w:rsidP="00FF64B8">
      <w:pPr>
        <w:widowControl w:val="0"/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  <w:lang w:bidi="ru-RU"/>
        </w:rPr>
      </w:pPr>
      <w:r w:rsidRPr="00FF64B8">
        <w:rPr>
          <w:rFonts w:ascii="Arial" w:hAnsi="Arial" w:cs="Arial"/>
          <w:b/>
          <w:bCs/>
          <w:sz w:val="32"/>
          <w:szCs w:val="32"/>
          <w:lang w:bidi="ru-RU"/>
        </w:rPr>
        <w:t xml:space="preserve">Лист оценки </w:t>
      </w:r>
      <w:proofErr w:type="spellStart"/>
      <w:r w:rsidRPr="00FF64B8">
        <w:rPr>
          <w:rFonts w:ascii="Arial" w:hAnsi="Arial" w:cs="Arial"/>
          <w:b/>
          <w:bCs/>
          <w:sz w:val="32"/>
          <w:szCs w:val="32"/>
          <w:lang w:bidi="ru-RU"/>
        </w:rPr>
        <w:t>портфолио</w:t>
      </w:r>
      <w:proofErr w:type="spellEnd"/>
      <w:r w:rsidRPr="00FF64B8">
        <w:rPr>
          <w:rFonts w:ascii="Arial" w:hAnsi="Arial" w:cs="Arial"/>
          <w:b/>
          <w:bCs/>
          <w:sz w:val="32"/>
          <w:szCs w:val="32"/>
          <w:lang w:bidi="ru-RU"/>
        </w:rPr>
        <w:t xml:space="preserve"> кандидатов номинации «Высокие учебные достижения»</w:t>
      </w: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ru-RU"/>
        </w:rPr>
      </w:pPr>
    </w:p>
    <w:tbl>
      <w:tblPr>
        <w:tblStyle w:val="33"/>
        <w:tblW w:w="14737" w:type="dxa"/>
        <w:tblLook w:val="04A0"/>
      </w:tblPr>
      <w:tblGrid>
        <w:gridCol w:w="577"/>
        <w:gridCol w:w="2124"/>
        <w:gridCol w:w="2217"/>
        <w:gridCol w:w="2872"/>
        <w:gridCol w:w="2852"/>
        <w:gridCol w:w="2869"/>
        <w:gridCol w:w="1226"/>
      </w:tblGrid>
      <w:tr w:rsidR="00FF64B8" w:rsidRPr="00FF64B8" w:rsidTr="00FF64B8">
        <w:tc>
          <w:tcPr>
            <w:tcW w:w="586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/</w:t>
            </w:r>
            <w:proofErr w:type="spellStart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386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418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Образовательная организация</w:t>
            </w:r>
          </w:p>
        </w:tc>
        <w:tc>
          <w:tcPr>
            <w:tcW w:w="3118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Высокие результаты успеваемости (кандидат по итогам четвертей должен иметь по всем предметам оценки «4» и «5»)</w:t>
            </w:r>
          </w:p>
        </w:tc>
        <w:tc>
          <w:tcPr>
            <w:tcW w:w="2977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Результативное участие в интеллектуальных и творческих олимпиадах, конкурсах, научно-практических конференциях, проектной деятельности и др.</w:t>
            </w:r>
          </w:p>
        </w:tc>
        <w:tc>
          <w:tcPr>
            <w:tcW w:w="2977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Соблюдение Устава школы (отсутствие фактов нарушения Устава школы, пропусков без уважительной причины, дисциплинарных взысканий)</w:t>
            </w:r>
          </w:p>
        </w:tc>
        <w:tc>
          <w:tcPr>
            <w:tcW w:w="1275" w:type="dxa"/>
          </w:tcPr>
          <w:p w:rsidR="00FF64B8" w:rsidRPr="00FF64B8" w:rsidRDefault="00FF64B8" w:rsidP="00FF64B8">
            <w:pPr>
              <w:widowControl w:val="0"/>
              <w:tabs>
                <w:tab w:val="left" w:pos="1201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Общий балл</w:t>
            </w:r>
          </w:p>
        </w:tc>
      </w:tr>
      <w:tr w:rsidR="00FF64B8" w:rsidRPr="00FF64B8" w:rsidTr="00FF64B8">
        <w:tc>
          <w:tcPr>
            <w:tcW w:w="586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2386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</w:tr>
    </w:tbl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>*Максимальное количество баллов – 30.</w:t>
      </w:r>
    </w:p>
    <w:p w:rsidR="00FF64B8" w:rsidRPr="0042205B" w:rsidRDefault="00FF64B8" w:rsidP="00FF64B8">
      <w:pPr>
        <w:widowControl w:val="0"/>
        <w:tabs>
          <w:tab w:val="left" w:pos="709"/>
        </w:tabs>
        <w:autoSpaceDE w:val="0"/>
        <w:autoSpaceDN w:val="0"/>
        <w:ind w:firstLine="425"/>
        <w:jc w:val="both"/>
        <w:rPr>
          <w:b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ind w:firstLine="425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C52505" w:rsidRDefault="00FF64B8" w:rsidP="00C52505">
      <w:pPr>
        <w:widowControl w:val="0"/>
        <w:tabs>
          <w:tab w:val="left" w:pos="709"/>
        </w:tabs>
        <w:autoSpaceDE w:val="0"/>
        <w:autoSpaceDN w:val="0"/>
        <w:ind w:firstLine="425"/>
        <w:rPr>
          <w:rFonts w:ascii="Arial" w:hAnsi="Arial" w:cs="Arial"/>
          <w:b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>Член комиссии</w:t>
      </w:r>
      <w:r w:rsidRPr="00FF64B8">
        <w:rPr>
          <w:rFonts w:ascii="Arial" w:hAnsi="Arial" w:cs="Arial"/>
          <w:b/>
          <w:sz w:val="24"/>
          <w:szCs w:val="24"/>
          <w:lang w:bidi="ru-RU"/>
        </w:rPr>
        <w:t xml:space="preserve"> _________________            ____________________________</w:t>
      </w:r>
    </w:p>
    <w:p w:rsidR="00C52505" w:rsidRDefault="00C52505" w:rsidP="00C52505">
      <w:pPr>
        <w:widowControl w:val="0"/>
        <w:tabs>
          <w:tab w:val="left" w:pos="709"/>
        </w:tabs>
        <w:autoSpaceDE w:val="0"/>
        <w:autoSpaceDN w:val="0"/>
        <w:ind w:firstLine="425"/>
        <w:rPr>
          <w:rFonts w:ascii="Arial" w:hAnsi="Arial" w:cs="Arial"/>
          <w:b/>
          <w:sz w:val="24"/>
          <w:szCs w:val="24"/>
          <w:lang w:bidi="ru-RU"/>
        </w:rPr>
      </w:pPr>
    </w:p>
    <w:p w:rsidR="00C52505" w:rsidRDefault="00C52505" w:rsidP="00C52505">
      <w:pPr>
        <w:widowControl w:val="0"/>
        <w:tabs>
          <w:tab w:val="left" w:pos="709"/>
        </w:tabs>
        <w:autoSpaceDE w:val="0"/>
        <w:autoSpaceDN w:val="0"/>
        <w:ind w:firstLine="425"/>
        <w:rPr>
          <w:rFonts w:ascii="Arial" w:hAnsi="Arial" w:cs="Arial"/>
          <w:b/>
          <w:sz w:val="24"/>
          <w:szCs w:val="24"/>
          <w:lang w:bidi="ru-RU"/>
        </w:rPr>
      </w:pPr>
    </w:p>
    <w:p w:rsidR="00C52505" w:rsidRDefault="00C52505" w:rsidP="00C52505">
      <w:pPr>
        <w:widowControl w:val="0"/>
        <w:tabs>
          <w:tab w:val="left" w:pos="709"/>
        </w:tabs>
        <w:autoSpaceDE w:val="0"/>
        <w:autoSpaceDN w:val="0"/>
        <w:ind w:firstLine="425"/>
        <w:rPr>
          <w:rFonts w:ascii="Arial" w:hAnsi="Arial" w:cs="Arial"/>
          <w:b/>
          <w:sz w:val="24"/>
          <w:szCs w:val="24"/>
          <w:lang w:bidi="ru-RU"/>
        </w:rPr>
      </w:pPr>
    </w:p>
    <w:p w:rsidR="00C52505" w:rsidRDefault="00C52505" w:rsidP="00C52505">
      <w:pPr>
        <w:widowControl w:val="0"/>
        <w:tabs>
          <w:tab w:val="left" w:pos="709"/>
        </w:tabs>
        <w:autoSpaceDE w:val="0"/>
        <w:autoSpaceDN w:val="0"/>
        <w:ind w:firstLine="425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C52505">
      <w:pPr>
        <w:widowControl w:val="0"/>
        <w:tabs>
          <w:tab w:val="left" w:pos="709"/>
        </w:tabs>
        <w:autoSpaceDE w:val="0"/>
        <w:autoSpaceDN w:val="0"/>
        <w:ind w:firstLine="425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FF64B8">
        <w:rPr>
          <w:rFonts w:ascii="Arial" w:hAnsi="Arial" w:cs="Arial"/>
          <w:b/>
          <w:bCs/>
          <w:sz w:val="32"/>
          <w:szCs w:val="32"/>
          <w:lang w:bidi="ru-RU"/>
        </w:rPr>
        <w:lastRenderedPageBreak/>
        <w:t xml:space="preserve">Лист оценки </w:t>
      </w:r>
      <w:proofErr w:type="spellStart"/>
      <w:r w:rsidRPr="00FF64B8">
        <w:rPr>
          <w:rFonts w:ascii="Arial" w:hAnsi="Arial" w:cs="Arial"/>
          <w:b/>
          <w:bCs/>
          <w:sz w:val="32"/>
          <w:szCs w:val="32"/>
          <w:lang w:bidi="ru-RU"/>
        </w:rPr>
        <w:t>портфолио</w:t>
      </w:r>
      <w:proofErr w:type="spellEnd"/>
      <w:r w:rsidRPr="00FF64B8">
        <w:rPr>
          <w:rFonts w:ascii="Arial" w:hAnsi="Arial" w:cs="Arial"/>
          <w:b/>
          <w:bCs/>
          <w:sz w:val="32"/>
          <w:szCs w:val="32"/>
          <w:lang w:bidi="ru-RU"/>
        </w:rPr>
        <w:t xml:space="preserve"> кандидатов номинации «Туристские достижения»</w:t>
      </w: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tbl>
      <w:tblPr>
        <w:tblStyle w:val="33"/>
        <w:tblW w:w="14737" w:type="dxa"/>
        <w:tblLook w:val="04A0"/>
      </w:tblPr>
      <w:tblGrid>
        <w:gridCol w:w="578"/>
        <w:gridCol w:w="2114"/>
        <w:gridCol w:w="2217"/>
        <w:gridCol w:w="3033"/>
        <w:gridCol w:w="3282"/>
        <w:gridCol w:w="2289"/>
        <w:gridCol w:w="1224"/>
      </w:tblGrid>
      <w:tr w:rsidR="00FF64B8" w:rsidRPr="00FF64B8" w:rsidTr="00FF64B8">
        <w:tc>
          <w:tcPr>
            <w:tcW w:w="586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/</w:t>
            </w:r>
            <w:proofErr w:type="spellStart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386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276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Образовательная организация</w:t>
            </w:r>
          </w:p>
        </w:tc>
        <w:tc>
          <w:tcPr>
            <w:tcW w:w="3260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Активное и результативное участие в спортивных мероприятиях (соревнованиях) разного уровня</w:t>
            </w:r>
          </w:p>
        </w:tc>
        <w:tc>
          <w:tcPr>
            <w:tcW w:w="3544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Соблюдение Устава образовательной организации (отсутствие фактов нарушения Устава, пропусков без уважительной причины, дисциплинарных взысканий)</w:t>
            </w:r>
          </w:p>
        </w:tc>
        <w:tc>
          <w:tcPr>
            <w:tcW w:w="2410" w:type="dxa"/>
          </w:tcPr>
          <w:p w:rsidR="00FF64B8" w:rsidRPr="00FF64B8" w:rsidRDefault="00FF64B8" w:rsidP="00FF64B8">
            <w:pPr>
              <w:widowControl w:val="0"/>
              <w:tabs>
                <w:tab w:val="left" w:pos="1201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Высокие результаты успеваемости в школе</w:t>
            </w:r>
          </w:p>
        </w:tc>
        <w:tc>
          <w:tcPr>
            <w:tcW w:w="1275" w:type="dxa"/>
          </w:tcPr>
          <w:p w:rsidR="00FF64B8" w:rsidRPr="00FF64B8" w:rsidRDefault="00FF64B8" w:rsidP="00FF64B8">
            <w:pPr>
              <w:widowControl w:val="0"/>
              <w:tabs>
                <w:tab w:val="left" w:pos="1201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Общий балл</w:t>
            </w:r>
          </w:p>
        </w:tc>
      </w:tr>
      <w:tr w:rsidR="00FF64B8" w:rsidRPr="00FF64B8" w:rsidTr="00FF64B8">
        <w:tc>
          <w:tcPr>
            <w:tcW w:w="586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2386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</w:tcPr>
          <w:p w:rsidR="00FF64B8" w:rsidRPr="00FF64B8" w:rsidRDefault="00FF64B8" w:rsidP="00FF64B8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</w:tr>
    </w:tbl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>*Максимальное количество баллов – 30.</w:t>
      </w: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0"/>
        </w:tabs>
        <w:autoSpaceDE w:val="0"/>
        <w:autoSpaceDN w:val="0"/>
        <w:spacing w:after="0"/>
        <w:outlineLvl w:val="1"/>
        <w:rPr>
          <w:rFonts w:ascii="Arial" w:hAnsi="Arial" w:cs="Arial"/>
          <w:b/>
          <w:bCs/>
          <w:sz w:val="24"/>
          <w:szCs w:val="24"/>
          <w:lang w:bidi="ru-RU"/>
        </w:rPr>
      </w:pPr>
      <w:r w:rsidRPr="00FF64B8">
        <w:rPr>
          <w:rFonts w:ascii="Arial" w:hAnsi="Arial" w:cs="Arial"/>
          <w:bCs/>
          <w:sz w:val="24"/>
          <w:szCs w:val="24"/>
          <w:lang w:bidi="ru-RU"/>
        </w:rPr>
        <w:t>Член комиссии</w:t>
      </w:r>
      <w:r w:rsidRPr="00FF64B8">
        <w:rPr>
          <w:rFonts w:ascii="Arial" w:hAnsi="Arial" w:cs="Arial"/>
          <w:b/>
          <w:bCs/>
          <w:sz w:val="24"/>
          <w:szCs w:val="24"/>
          <w:lang w:bidi="ru-RU"/>
        </w:rPr>
        <w:t xml:space="preserve"> _________________            ____________________________</w:t>
      </w:r>
    </w:p>
    <w:p w:rsidR="00FF64B8" w:rsidRPr="00FF64B8" w:rsidRDefault="00FF64B8" w:rsidP="00FF64B8">
      <w:pPr>
        <w:widowControl w:val="0"/>
        <w:spacing w:after="0" w:line="259" w:lineRule="auto"/>
        <w:rPr>
          <w:rFonts w:ascii="Arial" w:hAnsi="Arial" w:cs="Arial"/>
          <w:b/>
          <w:bCs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</w:rPr>
        <w:br w:type="page"/>
      </w:r>
    </w:p>
    <w:p w:rsidR="00FF64B8" w:rsidRPr="00C52505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center"/>
        <w:outlineLvl w:val="1"/>
        <w:rPr>
          <w:rFonts w:ascii="Arial" w:hAnsi="Arial" w:cs="Arial"/>
          <w:b/>
          <w:bCs/>
          <w:sz w:val="32"/>
          <w:szCs w:val="32"/>
          <w:lang w:bidi="ru-RU"/>
        </w:rPr>
      </w:pPr>
      <w:r w:rsidRPr="00C52505">
        <w:rPr>
          <w:rFonts w:ascii="Arial" w:hAnsi="Arial" w:cs="Arial"/>
          <w:b/>
          <w:bCs/>
          <w:sz w:val="32"/>
          <w:szCs w:val="32"/>
          <w:lang w:bidi="ru-RU"/>
        </w:rPr>
        <w:lastRenderedPageBreak/>
        <w:t xml:space="preserve">Лист оценки </w:t>
      </w:r>
      <w:proofErr w:type="spellStart"/>
      <w:r w:rsidRPr="00C52505">
        <w:rPr>
          <w:rFonts w:ascii="Arial" w:hAnsi="Arial" w:cs="Arial"/>
          <w:b/>
          <w:bCs/>
          <w:sz w:val="32"/>
          <w:szCs w:val="32"/>
          <w:lang w:bidi="ru-RU"/>
        </w:rPr>
        <w:t>портфолио</w:t>
      </w:r>
      <w:proofErr w:type="spellEnd"/>
      <w:r w:rsidRPr="00C52505">
        <w:rPr>
          <w:rFonts w:ascii="Arial" w:hAnsi="Arial" w:cs="Arial"/>
          <w:b/>
          <w:bCs/>
          <w:sz w:val="32"/>
          <w:szCs w:val="32"/>
          <w:lang w:bidi="ru-RU"/>
        </w:rPr>
        <w:t xml:space="preserve"> кандидатов номинации «Спортивные достижения»</w:t>
      </w: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tbl>
      <w:tblPr>
        <w:tblStyle w:val="33"/>
        <w:tblW w:w="14737" w:type="dxa"/>
        <w:tblLook w:val="04A0"/>
      </w:tblPr>
      <w:tblGrid>
        <w:gridCol w:w="578"/>
        <w:gridCol w:w="2114"/>
        <w:gridCol w:w="2217"/>
        <w:gridCol w:w="3033"/>
        <w:gridCol w:w="3282"/>
        <w:gridCol w:w="2289"/>
        <w:gridCol w:w="1224"/>
      </w:tblGrid>
      <w:tr w:rsidR="00FF64B8" w:rsidRPr="00FF64B8" w:rsidTr="00FF64B8">
        <w:tc>
          <w:tcPr>
            <w:tcW w:w="586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/</w:t>
            </w:r>
            <w:proofErr w:type="spellStart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386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276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Образовательная организация</w:t>
            </w:r>
          </w:p>
        </w:tc>
        <w:tc>
          <w:tcPr>
            <w:tcW w:w="3260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Активное и результативное участие в спортивных мероприятиях (соревнованиях) разного уровня</w:t>
            </w:r>
          </w:p>
        </w:tc>
        <w:tc>
          <w:tcPr>
            <w:tcW w:w="3544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Соблюдение Устава образовательной организации (отсутствие фактов нарушения Устава, пропусков без уважительной причины, дисциплинарных взысканий)</w:t>
            </w:r>
          </w:p>
        </w:tc>
        <w:tc>
          <w:tcPr>
            <w:tcW w:w="2410" w:type="dxa"/>
          </w:tcPr>
          <w:p w:rsidR="00FF64B8" w:rsidRPr="00FF64B8" w:rsidRDefault="00FF64B8" w:rsidP="00C52505">
            <w:pPr>
              <w:widowControl w:val="0"/>
              <w:tabs>
                <w:tab w:val="left" w:pos="1201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Высокие результаты успеваемости в школе</w:t>
            </w:r>
          </w:p>
        </w:tc>
        <w:tc>
          <w:tcPr>
            <w:tcW w:w="1275" w:type="dxa"/>
          </w:tcPr>
          <w:p w:rsidR="00FF64B8" w:rsidRPr="00FF64B8" w:rsidRDefault="00FF64B8" w:rsidP="00C52505">
            <w:pPr>
              <w:widowControl w:val="0"/>
              <w:tabs>
                <w:tab w:val="left" w:pos="1201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Общий балл</w:t>
            </w:r>
          </w:p>
        </w:tc>
      </w:tr>
      <w:tr w:rsidR="00FF64B8" w:rsidRPr="00FF64B8" w:rsidTr="00FF64B8">
        <w:tc>
          <w:tcPr>
            <w:tcW w:w="586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2386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</w:tr>
    </w:tbl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>*Максимальное количество баллов – 30.</w:t>
      </w: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  <w:sectPr w:rsidR="00FF64B8" w:rsidRPr="00FF64B8" w:rsidSect="00FF64B8">
          <w:pgSz w:w="16838" w:h="11906" w:orient="landscape"/>
          <w:pgMar w:top="1134" w:right="1134" w:bottom="425" w:left="1134" w:header="709" w:footer="709" w:gutter="0"/>
          <w:cols w:space="708"/>
          <w:docGrid w:linePitch="360"/>
        </w:sectPr>
      </w:pPr>
      <w:r w:rsidRPr="00FF64B8">
        <w:rPr>
          <w:rFonts w:ascii="Arial" w:hAnsi="Arial" w:cs="Arial"/>
          <w:sz w:val="24"/>
          <w:szCs w:val="24"/>
          <w:lang w:bidi="ru-RU"/>
        </w:rPr>
        <w:t>Член комиссии</w:t>
      </w:r>
      <w:r w:rsidRPr="00FF64B8">
        <w:rPr>
          <w:rFonts w:ascii="Arial" w:hAnsi="Arial" w:cs="Arial"/>
          <w:b/>
          <w:sz w:val="24"/>
          <w:szCs w:val="24"/>
          <w:lang w:bidi="ru-RU"/>
        </w:rPr>
        <w:t xml:space="preserve"> _________________            ____________________________    </w:t>
      </w:r>
    </w:p>
    <w:p w:rsidR="00FF64B8" w:rsidRPr="00C52505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center"/>
        <w:outlineLvl w:val="1"/>
        <w:rPr>
          <w:rFonts w:ascii="Arial" w:hAnsi="Arial" w:cs="Arial"/>
          <w:b/>
          <w:bCs/>
          <w:sz w:val="32"/>
          <w:szCs w:val="32"/>
          <w:lang w:bidi="ru-RU"/>
        </w:rPr>
      </w:pPr>
      <w:r w:rsidRPr="00C52505">
        <w:rPr>
          <w:rFonts w:ascii="Arial" w:hAnsi="Arial" w:cs="Arial"/>
          <w:b/>
          <w:bCs/>
          <w:sz w:val="32"/>
          <w:szCs w:val="32"/>
          <w:lang w:bidi="ru-RU"/>
        </w:rPr>
        <w:lastRenderedPageBreak/>
        <w:t xml:space="preserve">Лист оценки </w:t>
      </w:r>
      <w:proofErr w:type="spellStart"/>
      <w:r w:rsidRPr="00C52505">
        <w:rPr>
          <w:rFonts w:ascii="Arial" w:hAnsi="Arial" w:cs="Arial"/>
          <w:b/>
          <w:bCs/>
          <w:sz w:val="32"/>
          <w:szCs w:val="32"/>
          <w:lang w:bidi="ru-RU"/>
        </w:rPr>
        <w:t>портфолио</w:t>
      </w:r>
      <w:proofErr w:type="spellEnd"/>
      <w:r w:rsidRPr="00C52505">
        <w:rPr>
          <w:rFonts w:ascii="Arial" w:hAnsi="Arial" w:cs="Arial"/>
          <w:b/>
          <w:bCs/>
          <w:sz w:val="32"/>
          <w:szCs w:val="32"/>
          <w:lang w:bidi="ru-RU"/>
        </w:rPr>
        <w:t xml:space="preserve"> кандидатов номинации «Творческие достижения»</w:t>
      </w: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tbl>
      <w:tblPr>
        <w:tblStyle w:val="33"/>
        <w:tblW w:w="14737" w:type="dxa"/>
        <w:tblLook w:val="04A0"/>
      </w:tblPr>
      <w:tblGrid>
        <w:gridCol w:w="579"/>
        <w:gridCol w:w="2116"/>
        <w:gridCol w:w="2217"/>
        <w:gridCol w:w="3026"/>
        <w:gridCol w:w="3284"/>
        <w:gridCol w:w="2291"/>
        <w:gridCol w:w="1224"/>
      </w:tblGrid>
      <w:tr w:rsidR="00FF64B8" w:rsidRPr="00FF64B8" w:rsidTr="00FF64B8">
        <w:tc>
          <w:tcPr>
            <w:tcW w:w="587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/</w:t>
            </w:r>
            <w:proofErr w:type="spellStart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385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276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Образовательная организация</w:t>
            </w:r>
          </w:p>
        </w:tc>
        <w:tc>
          <w:tcPr>
            <w:tcW w:w="3260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Результативное участие в творческих мероприятиях (конкурсах) разного уровня</w:t>
            </w:r>
          </w:p>
        </w:tc>
        <w:tc>
          <w:tcPr>
            <w:tcW w:w="3544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Соблюдение Устава образовательной организации (отсутствие фактов нарушения Устава, пропусков без уважительной причины, дисциплинарных взысканий)</w:t>
            </w:r>
          </w:p>
        </w:tc>
        <w:tc>
          <w:tcPr>
            <w:tcW w:w="2410" w:type="dxa"/>
          </w:tcPr>
          <w:p w:rsidR="00FF64B8" w:rsidRPr="00FF64B8" w:rsidRDefault="00FF64B8" w:rsidP="00C52505">
            <w:pPr>
              <w:widowControl w:val="0"/>
              <w:tabs>
                <w:tab w:val="left" w:pos="1201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Высокие результаты успеваемости в школе</w:t>
            </w:r>
          </w:p>
        </w:tc>
        <w:tc>
          <w:tcPr>
            <w:tcW w:w="1275" w:type="dxa"/>
          </w:tcPr>
          <w:p w:rsidR="00FF64B8" w:rsidRPr="00FF64B8" w:rsidRDefault="00FF64B8" w:rsidP="00C52505">
            <w:pPr>
              <w:widowControl w:val="0"/>
              <w:tabs>
                <w:tab w:val="left" w:pos="1201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Общий балл</w:t>
            </w:r>
          </w:p>
          <w:p w:rsidR="00FF64B8" w:rsidRPr="00FF64B8" w:rsidRDefault="00FF64B8" w:rsidP="00C52505">
            <w:pPr>
              <w:widowControl w:val="0"/>
              <w:tabs>
                <w:tab w:val="left" w:pos="1201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FF64B8" w:rsidRPr="00FF64B8" w:rsidTr="00FF64B8">
        <w:tc>
          <w:tcPr>
            <w:tcW w:w="587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2385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</w:tr>
    </w:tbl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>*Максимальное количество баллов – 30.</w:t>
      </w: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  <w:sectPr w:rsidR="00FF64B8" w:rsidRPr="00FF64B8" w:rsidSect="00FF64B8">
          <w:pgSz w:w="16838" w:h="11906" w:orient="landscape"/>
          <w:pgMar w:top="1134" w:right="1134" w:bottom="425" w:left="1134" w:header="709" w:footer="709" w:gutter="0"/>
          <w:cols w:space="708"/>
          <w:docGrid w:linePitch="360"/>
        </w:sectPr>
      </w:pPr>
      <w:r w:rsidRPr="00FF64B8">
        <w:rPr>
          <w:rFonts w:ascii="Arial" w:hAnsi="Arial" w:cs="Arial"/>
          <w:sz w:val="24"/>
          <w:szCs w:val="24"/>
          <w:lang w:bidi="ru-RU"/>
        </w:rPr>
        <w:t>Член комиссии</w:t>
      </w:r>
      <w:r w:rsidRPr="00FF64B8">
        <w:rPr>
          <w:rFonts w:ascii="Arial" w:hAnsi="Arial" w:cs="Arial"/>
          <w:b/>
          <w:sz w:val="24"/>
          <w:szCs w:val="24"/>
          <w:lang w:bidi="ru-RU"/>
        </w:rPr>
        <w:t xml:space="preserve"> _________________            ____________________________    </w:t>
      </w:r>
    </w:p>
    <w:p w:rsidR="00FF64B8" w:rsidRPr="00C52505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center"/>
        <w:outlineLvl w:val="1"/>
        <w:rPr>
          <w:rFonts w:ascii="Arial" w:hAnsi="Arial" w:cs="Arial"/>
          <w:b/>
          <w:bCs/>
          <w:sz w:val="32"/>
          <w:szCs w:val="32"/>
          <w:lang w:bidi="ru-RU"/>
        </w:rPr>
      </w:pPr>
      <w:r w:rsidRPr="00C52505">
        <w:rPr>
          <w:rFonts w:ascii="Arial" w:hAnsi="Arial" w:cs="Arial"/>
          <w:b/>
          <w:bCs/>
          <w:sz w:val="32"/>
          <w:szCs w:val="32"/>
          <w:lang w:bidi="ru-RU"/>
        </w:rPr>
        <w:lastRenderedPageBreak/>
        <w:t xml:space="preserve">Лист оценки </w:t>
      </w:r>
      <w:proofErr w:type="spellStart"/>
      <w:r w:rsidRPr="00C52505">
        <w:rPr>
          <w:rFonts w:ascii="Arial" w:hAnsi="Arial" w:cs="Arial"/>
          <w:b/>
          <w:bCs/>
          <w:sz w:val="32"/>
          <w:szCs w:val="32"/>
          <w:lang w:bidi="ru-RU"/>
        </w:rPr>
        <w:t>портфолио</w:t>
      </w:r>
      <w:proofErr w:type="spellEnd"/>
      <w:r w:rsidRPr="00C52505">
        <w:rPr>
          <w:rFonts w:ascii="Arial" w:hAnsi="Arial" w:cs="Arial"/>
          <w:b/>
          <w:bCs/>
          <w:sz w:val="32"/>
          <w:szCs w:val="32"/>
          <w:lang w:bidi="ru-RU"/>
        </w:rPr>
        <w:t xml:space="preserve"> кандидатов номинации «Общественно-полезная деятельность»</w:t>
      </w: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tbl>
      <w:tblPr>
        <w:tblStyle w:val="33"/>
        <w:tblW w:w="14737" w:type="dxa"/>
        <w:tblLook w:val="04A0"/>
      </w:tblPr>
      <w:tblGrid>
        <w:gridCol w:w="579"/>
        <w:gridCol w:w="2031"/>
        <w:gridCol w:w="2217"/>
        <w:gridCol w:w="3056"/>
        <w:gridCol w:w="3317"/>
        <w:gridCol w:w="2306"/>
        <w:gridCol w:w="1231"/>
      </w:tblGrid>
      <w:tr w:rsidR="00FF64B8" w:rsidRPr="00FF64B8" w:rsidTr="00FF64B8">
        <w:tc>
          <w:tcPr>
            <w:tcW w:w="587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/</w:t>
            </w:r>
            <w:proofErr w:type="spellStart"/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243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418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val="en-US"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Образовательная организация</w:t>
            </w:r>
          </w:p>
        </w:tc>
        <w:tc>
          <w:tcPr>
            <w:tcW w:w="3260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Результативное участие в мероприятиях и конкурсах разного уровня</w:t>
            </w:r>
          </w:p>
        </w:tc>
        <w:tc>
          <w:tcPr>
            <w:tcW w:w="3544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Соблюдение Устава образовательной организации (отсутствие фактов нарушения Устава, пропусков без уважительной причины, дисциплинарных взысканий)</w:t>
            </w:r>
          </w:p>
        </w:tc>
        <w:tc>
          <w:tcPr>
            <w:tcW w:w="2410" w:type="dxa"/>
          </w:tcPr>
          <w:p w:rsidR="00FF64B8" w:rsidRPr="00FF64B8" w:rsidRDefault="00FF64B8" w:rsidP="00C52505">
            <w:pPr>
              <w:widowControl w:val="0"/>
              <w:tabs>
                <w:tab w:val="left" w:pos="1201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Высокие результаты успеваемости в школе</w:t>
            </w:r>
          </w:p>
        </w:tc>
        <w:tc>
          <w:tcPr>
            <w:tcW w:w="1275" w:type="dxa"/>
          </w:tcPr>
          <w:p w:rsidR="00FF64B8" w:rsidRPr="00FF64B8" w:rsidRDefault="00FF64B8" w:rsidP="00C52505">
            <w:pPr>
              <w:widowControl w:val="0"/>
              <w:tabs>
                <w:tab w:val="left" w:pos="1201"/>
              </w:tabs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64B8">
              <w:rPr>
                <w:rFonts w:ascii="Arial" w:hAnsi="Arial" w:cs="Arial"/>
                <w:sz w:val="24"/>
                <w:szCs w:val="24"/>
                <w:lang w:bidi="ru-RU"/>
              </w:rPr>
              <w:t>Общий балл</w:t>
            </w:r>
          </w:p>
        </w:tc>
      </w:tr>
      <w:tr w:rsidR="00FF64B8" w:rsidRPr="00FF64B8" w:rsidTr="00FF64B8">
        <w:tc>
          <w:tcPr>
            <w:tcW w:w="587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2243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</w:tcPr>
          <w:p w:rsidR="00FF64B8" w:rsidRPr="00FF64B8" w:rsidRDefault="00FF64B8" w:rsidP="00C52505">
            <w:pPr>
              <w:widowControl w:val="0"/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</w:tr>
    </w:tbl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>*Максимальное количество баллов – 30.</w:t>
      </w: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FF64B8" w:rsidRPr="00FF64B8" w:rsidRDefault="00FF64B8" w:rsidP="00FF64B8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  <w:r w:rsidRPr="00FF64B8">
        <w:rPr>
          <w:rFonts w:ascii="Arial" w:hAnsi="Arial" w:cs="Arial"/>
          <w:sz w:val="24"/>
          <w:szCs w:val="24"/>
          <w:lang w:bidi="ru-RU"/>
        </w:rPr>
        <w:t>Член комиссии</w:t>
      </w:r>
      <w:r w:rsidRPr="00FF64B8">
        <w:rPr>
          <w:rFonts w:ascii="Arial" w:hAnsi="Arial" w:cs="Arial"/>
          <w:b/>
          <w:sz w:val="24"/>
          <w:szCs w:val="24"/>
          <w:lang w:bidi="ru-RU"/>
        </w:rPr>
        <w:t xml:space="preserve"> _________________            ________________________</w:t>
      </w:r>
    </w:p>
    <w:p w:rsidR="00FF64B8" w:rsidRPr="00FF64B8" w:rsidRDefault="00FF64B8" w:rsidP="00FF64B8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32231" w:rsidRPr="00B32231" w:rsidRDefault="00B32231" w:rsidP="00FF64B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32231" w:rsidRPr="00B32231" w:rsidSect="00FF64B8">
      <w:pgSz w:w="16838" w:h="11906" w:orient="landscape"/>
      <w:pgMar w:top="1418" w:right="1134" w:bottom="567" w:left="1134" w:header="17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B687B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6260742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2BA3711"/>
    <w:multiLevelType w:val="hybridMultilevel"/>
    <w:tmpl w:val="266A3A38"/>
    <w:lvl w:ilvl="0" w:tplc="2EA61A7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9664E22"/>
    <w:multiLevelType w:val="multilevel"/>
    <w:tmpl w:val="D6E0E4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C28C8"/>
    <w:multiLevelType w:val="hybridMultilevel"/>
    <w:tmpl w:val="8264C184"/>
    <w:lvl w:ilvl="0" w:tplc="EFCC0D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366F87"/>
    <w:multiLevelType w:val="hybridMultilevel"/>
    <w:tmpl w:val="9E80FFE4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0F4C090C"/>
    <w:multiLevelType w:val="hybridMultilevel"/>
    <w:tmpl w:val="FD1CC5B4"/>
    <w:lvl w:ilvl="0" w:tplc="CC4AED30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B68B5"/>
    <w:multiLevelType w:val="hybridMultilevel"/>
    <w:tmpl w:val="6DF49B2A"/>
    <w:lvl w:ilvl="0" w:tplc="CC4AED30">
      <w:start w:val="4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5153ED1"/>
    <w:multiLevelType w:val="hybridMultilevel"/>
    <w:tmpl w:val="6A500F10"/>
    <w:lvl w:ilvl="0" w:tplc="35B85F54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E22EE"/>
    <w:multiLevelType w:val="hybridMultilevel"/>
    <w:tmpl w:val="C8E0F7D4"/>
    <w:lvl w:ilvl="0" w:tplc="4ACCC95E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0">
    <w:nsid w:val="2F6567A3"/>
    <w:multiLevelType w:val="hybridMultilevel"/>
    <w:tmpl w:val="4118B040"/>
    <w:lvl w:ilvl="0" w:tplc="2EA61A76">
      <w:start w:val="2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F271CB"/>
    <w:multiLevelType w:val="multilevel"/>
    <w:tmpl w:val="EE061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6D3048"/>
    <w:multiLevelType w:val="hybridMultilevel"/>
    <w:tmpl w:val="A0D20E30"/>
    <w:lvl w:ilvl="0" w:tplc="0DDAD3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CFA097E"/>
    <w:multiLevelType w:val="hybridMultilevel"/>
    <w:tmpl w:val="9370D47A"/>
    <w:lvl w:ilvl="0" w:tplc="CC4AED3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A016D"/>
    <w:multiLevelType w:val="hybridMultilevel"/>
    <w:tmpl w:val="A9D0016C"/>
    <w:lvl w:ilvl="0" w:tplc="BCDCD9F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B152EA"/>
    <w:multiLevelType w:val="multilevel"/>
    <w:tmpl w:val="D884FA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5C4238"/>
    <w:multiLevelType w:val="hybridMultilevel"/>
    <w:tmpl w:val="F49EE1B6"/>
    <w:lvl w:ilvl="0" w:tplc="633C5B1E">
      <w:start w:val="1"/>
      <w:numFmt w:val="decimal"/>
      <w:suff w:val="space"/>
      <w:lvlText w:val="%1."/>
      <w:lvlJc w:val="left"/>
      <w:pPr>
        <w:ind w:left="587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7">
    <w:nsid w:val="4FF82AED"/>
    <w:multiLevelType w:val="multilevel"/>
    <w:tmpl w:val="4AA4E9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6832ACB"/>
    <w:multiLevelType w:val="hybridMultilevel"/>
    <w:tmpl w:val="DB18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4EBB"/>
    <w:multiLevelType w:val="hybridMultilevel"/>
    <w:tmpl w:val="B3C86C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B6A92"/>
    <w:multiLevelType w:val="hybridMultilevel"/>
    <w:tmpl w:val="80221254"/>
    <w:lvl w:ilvl="0" w:tplc="EF262E1E">
      <w:start w:val="1"/>
      <w:numFmt w:val="decimal"/>
      <w:lvlText w:val="%1."/>
      <w:lvlJc w:val="left"/>
      <w:pPr>
        <w:ind w:left="1819" w:hanging="1110"/>
      </w:pPr>
      <w:rPr>
        <w:rFonts w:ascii="Tms Rmn" w:hAnsi="Tms Rm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3D1FF8"/>
    <w:multiLevelType w:val="hybridMultilevel"/>
    <w:tmpl w:val="461E4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6B1626"/>
    <w:multiLevelType w:val="multilevel"/>
    <w:tmpl w:val="B7DE4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C470C7"/>
    <w:multiLevelType w:val="multilevel"/>
    <w:tmpl w:val="ADBEBF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43861CB"/>
    <w:multiLevelType w:val="hybridMultilevel"/>
    <w:tmpl w:val="C750CB46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7A3C25D7"/>
    <w:multiLevelType w:val="multilevel"/>
    <w:tmpl w:val="22F2E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7C5C360C"/>
    <w:multiLevelType w:val="multilevel"/>
    <w:tmpl w:val="6AE2CF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7CA64DDC"/>
    <w:multiLevelType w:val="multilevel"/>
    <w:tmpl w:val="891A1806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28">
    <w:nsid w:val="7EA13C2D"/>
    <w:multiLevelType w:val="hybridMultilevel"/>
    <w:tmpl w:val="499EB714"/>
    <w:lvl w:ilvl="0" w:tplc="5594A472">
      <w:start w:val="1"/>
      <w:numFmt w:val="decimal"/>
      <w:lvlText w:val="%1."/>
      <w:lvlJc w:val="left"/>
      <w:pPr>
        <w:ind w:left="1896" w:hanging="816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F634947"/>
    <w:multiLevelType w:val="hybridMultilevel"/>
    <w:tmpl w:val="DD769682"/>
    <w:lvl w:ilvl="0" w:tplc="2EA61A76">
      <w:start w:val="2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6"/>
  </w:num>
  <w:num w:numId="5">
    <w:abstractNumId w:val="2"/>
  </w:num>
  <w:num w:numId="6">
    <w:abstractNumId w:val="7"/>
  </w:num>
  <w:num w:numId="7">
    <w:abstractNumId w:val="13"/>
  </w:num>
  <w:num w:numId="8">
    <w:abstractNumId w:val="29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28"/>
  </w:num>
  <w:num w:numId="14">
    <w:abstractNumId w:val="16"/>
  </w:num>
  <w:num w:numId="15">
    <w:abstractNumId w:val="9"/>
  </w:num>
  <w:num w:numId="16">
    <w:abstractNumId w:val="22"/>
  </w:num>
  <w:num w:numId="17">
    <w:abstractNumId w:val="11"/>
  </w:num>
  <w:num w:numId="18">
    <w:abstractNumId w:val="20"/>
  </w:num>
  <w:num w:numId="19">
    <w:abstractNumId w:val="0"/>
  </w:num>
  <w:num w:numId="20">
    <w:abstractNumId w:val="1"/>
  </w:num>
  <w:num w:numId="21">
    <w:abstractNumId w:val="23"/>
  </w:num>
  <w:num w:numId="22">
    <w:abstractNumId w:val="19"/>
  </w:num>
  <w:num w:numId="23">
    <w:abstractNumId w:val="26"/>
  </w:num>
  <w:num w:numId="24">
    <w:abstractNumId w:val="18"/>
  </w:num>
  <w:num w:numId="25">
    <w:abstractNumId w:val="15"/>
  </w:num>
  <w:num w:numId="26">
    <w:abstractNumId w:val="3"/>
  </w:num>
  <w:num w:numId="27">
    <w:abstractNumId w:val="8"/>
  </w:num>
  <w:num w:numId="28">
    <w:abstractNumId w:val="27"/>
  </w:num>
  <w:num w:numId="29">
    <w:abstractNumId w:val="2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/>
  <w:rsids>
    <w:rsidRoot w:val="00425064"/>
    <w:rsid w:val="00007562"/>
    <w:rsid w:val="00021246"/>
    <w:rsid w:val="0002338C"/>
    <w:rsid w:val="00032871"/>
    <w:rsid w:val="000A2262"/>
    <w:rsid w:val="000A3E29"/>
    <w:rsid w:val="000C12A2"/>
    <w:rsid w:val="000C6B0A"/>
    <w:rsid w:val="000C75E3"/>
    <w:rsid w:val="000E0AEB"/>
    <w:rsid w:val="000E6550"/>
    <w:rsid w:val="000F76EA"/>
    <w:rsid w:val="00100574"/>
    <w:rsid w:val="00134E5F"/>
    <w:rsid w:val="00137CCE"/>
    <w:rsid w:val="0015400E"/>
    <w:rsid w:val="0016429B"/>
    <w:rsid w:val="001B1D47"/>
    <w:rsid w:val="001B3474"/>
    <w:rsid w:val="00211763"/>
    <w:rsid w:val="002235D9"/>
    <w:rsid w:val="002D31B4"/>
    <w:rsid w:val="002E2F0F"/>
    <w:rsid w:val="003574BA"/>
    <w:rsid w:val="003C1017"/>
    <w:rsid w:val="003C5A38"/>
    <w:rsid w:val="003C7E47"/>
    <w:rsid w:val="003D3E4D"/>
    <w:rsid w:val="00410463"/>
    <w:rsid w:val="00413F53"/>
    <w:rsid w:val="00425064"/>
    <w:rsid w:val="00457C1C"/>
    <w:rsid w:val="004723AA"/>
    <w:rsid w:val="00482EC0"/>
    <w:rsid w:val="004837D6"/>
    <w:rsid w:val="00487F68"/>
    <w:rsid w:val="00493D75"/>
    <w:rsid w:val="004A0F5F"/>
    <w:rsid w:val="004C3117"/>
    <w:rsid w:val="004C4CF5"/>
    <w:rsid w:val="0050061F"/>
    <w:rsid w:val="005030AA"/>
    <w:rsid w:val="00510CBF"/>
    <w:rsid w:val="005305D5"/>
    <w:rsid w:val="00545371"/>
    <w:rsid w:val="00547759"/>
    <w:rsid w:val="00566B9F"/>
    <w:rsid w:val="005966AB"/>
    <w:rsid w:val="0067175B"/>
    <w:rsid w:val="00671816"/>
    <w:rsid w:val="0067246C"/>
    <w:rsid w:val="00693793"/>
    <w:rsid w:val="006A1E0A"/>
    <w:rsid w:val="006A222D"/>
    <w:rsid w:val="006B1ACA"/>
    <w:rsid w:val="006C0F20"/>
    <w:rsid w:val="006E109D"/>
    <w:rsid w:val="00701EF9"/>
    <w:rsid w:val="00710273"/>
    <w:rsid w:val="007215C2"/>
    <w:rsid w:val="00722887"/>
    <w:rsid w:val="00740E5D"/>
    <w:rsid w:val="00750B4A"/>
    <w:rsid w:val="00750DFA"/>
    <w:rsid w:val="00751EA3"/>
    <w:rsid w:val="0075551E"/>
    <w:rsid w:val="007607B1"/>
    <w:rsid w:val="0077127C"/>
    <w:rsid w:val="007878BF"/>
    <w:rsid w:val="007B5548"/>
    <w:rsid w:val="007B7A3E"/>
    <w:rsid w:val="007D31F9"/>
    <w:rsid w:val="007E1A1A"/>
    <w:rsid w:val="0080708F"/>
    <w:rsid w:val="00822B6B"/>
    <w:rsid w:val="00826866"/>
    <w:rsid w:val="0084772B"/>
    <w:rsid w:val="00852368"/>
    <w:rsid w:val="00863DBA"/>
    <w:rsid w:val="00870DEA"/>
    <w:rsid w:val="008B35A4"/>
    <w:rsid w:val="009169E1"/>
    <w:rsid w:val="00923369"/>
    <w:rsid w:val="0096023F"/>
    <w:rsid w:val="00961B9A"/>
    <w:rsid w:val="0096260F"/>
    <w:rsid w:val="0096677B"/>
    <w:rsid w:val="00970C50"/>
    <w:rsid w:val="00985369"/>
    <w:rsid w:val="009965DC"/>
    <w:rsid w:val="009B2476"/>
    <w:rsid w:val="009C13E3"/>
    <w:rsid w:val="009C38A4"/>
    <w:rsid w:val="009C4AF8"/>
    <w:rsid w:val="009E6B20"/>
    <w:rsid w:val="00A27DB2"/>
    <w:rsid w:val="00A474A0"/>
    <w:rsid w:val="00A80992"/>
    <w:rsid w:val="00A94566"/>
    <w:rsid w:val="00AA62AA"/>
    <w:rsid w:val="00B32231"/>
    <w:rsid w:val="00B45A66"/>
    <w:rsid w:val="00B57EBC"/>
    <w:rsid w:val="00B87C9B"/>
    <w:rsid w:val="00BA5F0E"/>
    <w:rsid w:val="00BF0757"/>
    <w:rsid w:val="00BF611D"/>
    <w:rsid w:val="00C0350C"/>
    <w:rsid w:val="00C06488"/>
    <w:rsid w:val="00C20D9A"/>
    <w:rsid w:val="00C25336"/>
    <w:rsid w:val="00C25B06"/>
    <w:rsid w:val="00C33758"/>
    <w:rsid w:val="00C33F95"/>
    <w:rsid w:val="00C377C4"/>
    <w:rsid w:val="00C4734C"/>
    <w:rsid w:val="00C52505"/>
    <w:rsid w:val="00C53EB1"/>
    <w:rsid w:val="00C64283"/>
    <w:rsid w:val="00C900B3"/>
    <w:rsid w:val="00CC6F09"/>
    <w:rsid w:val="00CF505A"/>
    <w:rsid w:val="00D0431B"/>
    <w:rsid w:val="00D1028B"/>
    <w:rsid w:val="00D10419"/>
    <w:rsid w:val="00D11F62"/>
    <w:rsid w:val="00D204A1"/>
    <w:rsid w:val="00D20D2A"/>
    <w:rsid w:val="00D21823"/>
    <w:rsid w:val="00D804BF"/>
    <w:rsid w:val="00D85061"/>
    <w:rsid w:val="00DA022D"/>
    <w:rsid w:val="00DB54B7"/>
    <w:rsid w:val="00DD1E13"/>
    <w:rsid w:val="00E2200C"/>
    <w:rsid w:val="00E30EA8"/>
    <w:rsid w:val="00E42EDB"/>
    <w:rsid w:val="00E46D7E"/>
    <w:rsid w:val="00E507C9"/>
    <w:rsid w:val="00E66C2C"/>
    <w:rsid w:val="00E71E4F"/>
    <w:rsid w:val="00E742D8"/>
    <w:rsid w:val="00EA6600"/>
    <w:rsid w:val="00EA6C31"/>
    <w:rsid w:val="00EC3291"/>
    <w:rsid w:val="00F170F9"/>
    <w:rsid w:val="00F1741F"/>
    <w:rsid w:val="00F225AC"/>
    <w:rsid w:val="00F54F59"/>
    <w:rsid w:val="00F80E60"/>
    <w:rsid w:val="00F95237"/>
    <w:rsid w:val="00FB64E7"/>
    <w:rsid w:val="00FE69EE"/>
    <w:rsid w:val="00FF1D22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4"/>
    <w:pPr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50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25064"/>
    <w:pPr>
      <w:widowControl w:val="0"/>
      <w:autoSpaceDE w:val="0"/>
      <w:autoSpaceDN w:val="0"/>
      <w:adjustRightInd w:val="0"/>
      <w:spacing w:after="0" w:line="277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25064"/>
    <w:rPr>
      <w:rFonts w:ascii="Times New Roman" w:hAnsi="Times New Roman" w:cs="Times New Roman" w:hint="default"/>
      <w:sz w:val="22"/>
      <w:szCs w:val="22"/>
    </w:rPr>
  </w:style>
  <w:style w:type="paragraph" w:styleId="a3">
    <w:name w:val="Block Text"/>
    <w:basedOn w:val="a"/>
    <w:unhideWhenUsed/>
    <w:rsid w:val="00425064"/>
    <w:pPr>
      <w:widowControl w:val="0"/>
      <w:tabs>
        <w:tab w:val="left" w:pos="3960"/>
      </w:tabs>
      <w:autoSpaceDE w:val="0"/>
      <w:autoSpaceDN w:val="0"/>
      <w:adjustRightInd w:val="0"/>
      <w:spacing w:before="400" w:after="0" w:line="556" w:lineRule="auto"/>
      <w:ind w:left="708" w:right="14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250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50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064"/>
    <w:pPr>
      <w:autoSpaceDE w:val="0"/>
      <w:autoSpaceDN w:val="0"/>
      <w:adjustRightInd w:val="0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25064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250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25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4775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970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970C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70C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DD1E13"/>
    <w:rPr>
      <w:rFonts w:cs="Times New Roman"/>
      <w:color w:val="106BBE"/>
    </w:rPr>
  </w:style>
  <w:style w:type="character" w:customStyle="1" w:styleId="31">
    <w:name w:val="Основной текст (3)_"/>
    <w:basedOn w:val="a0"/>
    <w:link w:val="32"/>
    <w:rsid w:val="006718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71816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9">
    <w:name w:val="Title"/>
    <w:basedOn w:val="a"/>
    <w:link w:val="aa"/>
    <w:qFormat/>
    <w:rsid w:val="00EC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a">
    <w:name w:val="Название Знак"/>
    <w:basedOn w:val="a0"/>
    <w:link w:val="a9"/>
    <w:rsid w:val="00EC329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EC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Подзаголовок Знак"/>
    <w:basedOn w:val="a0"/>
    <w:link w:val="ab"/>
    <w:rsid w:val="00EC3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53EB1"/>
    <w:rPr>
      <w:color w:val="0000FF"/>
      <w:u w:val="single"/>
    </w:rPr>
  </w:style>
  <w:style w:type="character" w:styleId="ae">
    <w:name w:val="Emphasis"/>
    <w:basedOn w:val="a0"/>
    <w:uiPriority w:val="20"/>
    <w:qFormat/>
    <w:rsid w:val="009C38A4"/>
    <w:rPr>
      <w:rFonts w:cs="Times New Roman"/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9C38A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8A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C25336"/>
    <w:rPr>
      <w:b/>
      <w:bCs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C2533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C2533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11"/>
    <w:locked/>
    <w:rsid w:val="0092336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92336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s1">
    <w:name w:val="s_1"/>
    <w:basedOn w:val="a"/>
    <w:rsid w:val="000C12A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E66C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66C2C"/>
    <w:pPr>
      <w:widowControl w:val="0"/>
      <w:shd w:val="clear" w:color="auto" w:fill="FFFFFF"/>
      <w:spacing w:after="160" w:line="240" w:lineRule="auto"/>
      <w:ind w:firstLine="35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ekstob">
    <w:name w:val="tekstob"/>
    <w:basedOn w:val="a"/>
    <w:rsid w:val="0067175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545371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5453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5551E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3">
    <w:name w:val="Сетка таблицы3"/>
    <w:basedOn w:val="a1"/>
    <w:next w:val="a6"/>
    <w:uiPriority w:val="59"/>
    <w:rsid w:val="00FF64B8"/>
    <w:pPr>
      <w:spacing w:after="0" w:line="240" w:lineRule="auto"/>
      <w:ind w:firstLine="0"/>
      <w:jc w:val="left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F105-3F24-4AC6-90FD-200D8731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PodranukSA</dc:creator>
  <cp:lastModifiedBy>BeregovskayaAV</cp:lastModifiedBy>
  <cp:revision>3</cp:revision>
  <cp:lastPrinted>2020-04-15T09:50:00Z</cp:lastPrinted>
  <dcterms:created xsi:type="dcterms:W3CDTF">2022-04-19T13:50:00Z</dcterms:created>
  <dcterms:modified xsi:type="dcterms:W3CDTF">2022-04-19T13:51:00Z</dcterms:modified>
</cp:coreProperties>
</file>